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p>
        </w:tc>
      </w:tr>
      <w:tr w:rsidR="001A6F86">
        <w:trPr>
          <w:cantSplit/>
          <w:trHeight w:val="237"/>
          <w:tblHeader/>
        </w:trPr>
        <w:tc>
          <w:tcPr>
            <w:tcW w:w="10230" w:type="dxa"/>
            <w:gridSpan w:val="2"/>
          </w:tcPr>
          <w:p w:rsidR="00BB3BD0" w:rsidRPr="009E33C6" w:rsidRDefault="00F724A0" w:rsidP="009B3911">
            <w:pPr>
              <w:jc w:val="center"/>
              <w:rPr>
                <w:rFonts w:cs="Arial"/>
                <w:b/>
              </w:rPr>
            </w:pPr>
            <w:r>
              <w:rPr>
                <w:rFonts w:cs="Arial"/>
                <w:b/>
              </w:rPr>
              <w:t xml:space="preserve">Unit </w:t>
            </w:r>
            <w:r w:rsidR="00043991">
              <w:rPr>
                <w:rFonts w:cs="Arial"/>
                <w:b/>
              </w:rPr>
              <w:t>6:  Literary Reflection</w:t>
            </w:r>
            <w:r w:rsidR="008B5685">
              <w:rPr>
                <w:rFonts w:cs="Arial"/>
                <w:b/>
              </w:rPr>
              <w:t xml:space="preserve"> and Analysis</w:t>
            </w:r>
          </w:p>
        </w:tc>
      </w:tr>
      <w:tr w:rsidR="00A96C11">
        <w:trPr>
          <w:cantSplit/>
          <w:trHeight w:val="250"/>
        </w:trPr>
        <w:tc>
          <w:tcPr>
            <w:tcW w:w="10230" w:type="dxa"/>
            <w:gridSpan w:val="2"/>
            <w:vAlign w:val="center"/>
          </w:tcPr>
          <w:p w:rsidR="00A96C11" w:rsidRPr="009E33C6" w:rsidRDefault="00A96C11" w:rsidP="00D75318">
            <w:pPr>
              <w:pStyle w:val="Header"/>
              <w:tabs>
                <w:tab w:val="clear" w:pos="4320"/>
                <w:tab w:val="clear" w:pos="8640"/>
              </w:tabs>
              <w:jc w:val="center"/>
              <w:rPr>
                <w:b/>
              </w:rPr>
            </w:pPr>
            <w:r>
              <w:rPr>
                <w:b/>
              </w:rPr>
              <w:t>Suggested Time Frame</w:t>
            </w:r>
            <w:r w:rsidRPr="00D75318">
              <w:rPr>
                <w:b/>
              </w:rPr>
              <w:t xml:space="preserve"> </w:t>
            </w:r>
            <w:r w:rsidR="00F724A0" w:rsidRPr="00D75318">
              <w:rPr>
                <w:b/>
              </w:rPr>
              <w:t xml:space="preserve">≈ </w:t>
            </w:r>
            <w:r w:rsidR="00D75318" w:rsidRPr="00D75318">
              <w:rPr>
                <w:b/>
              </w:rPr>
              <w:t>3 Weeks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D75318" w:rsidP="00D75318">
            <w:pPr>
              <w:rPr>
                <w:rFonts w:cs="Arial"/>
                <w:color w:val="000000"/>
              </w:rPr>
            </w:pPr>
            <w:r>
              <w:rPr>
                <w:rFonts w:cs="Arial"/>
                <w:color w:val="000000"/>
              </w:rPr>
              <w:t>This unit is designed to provide additional experience in composing l</w:t>
            </w:r>
            <w:r w:rsidR="00BC17ED">
              <w:rPr>
                <w:rFonts w:cs="Arial"/>
                <w:color w:val="000000"/>
              </w:rPr>
              <w:t>iterary r</w:t>
            </w:r>
            <w:r w:rsidR="00B05280">
              <w:rPr>
                <w:rFonts w:cs="Arial"/>
                <w:color w:val="000000"/>
              </w:rPr>
              <w:t>eflections and analyses of literary fiction, literary non</w:t>
            </w:r>
            <w:r w:rsidR="00BC17ED">
              <w:rPr>
                <w:rFonts w:cs="Arial"/>
                <w:color w:val="000000"/>
              </w:rPr>
              <w:t>fiction</w:t>
            </w:r>
            <w:r w:rsidR="00B05280">
              <w:rPr>
                <w:rFonts w:cs="Arial"/>
                <w:color w:val="000000"/>
              </w:rPr>
              <w:t>,</w:t>
            </w:r>
            <w:r w:rsidR="00BC17ED">
              <w:rPr>
                <w:rFonts w:cs="Arial"/>
                <w:color w:val="000000"/>
              </w:rPr>
              <w:t xml:space="preserve"> and expository texts</w:t>
            </w:r>
            <w:r>
              <w:rPr>
                <w:rFonts w:cs="Arial"/>
                <w:color w:val="000000"/>
              </w:rPr>
              <w:t>, including skills such as e</w:t>
            </w:r>
            <w:r>
              <w:rPr>
                <w:sz w:val="18"/>
                <w:szCs w:val="18"/>
              </w:rPr>
              <w:t>mbedded quotation responses.  (TAKS review)</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Pr="00D95DB5" w:rsidRDefault="00D95DB5" w:rsidP="00BC17ED">
            <w:pPr>
              <w:autoSpaceDE w:val="0"/>
              <w:autoSpaceDN w:val="0"/>
              <w:adjustRightInd w:val="0"/>
              <w:rPr>
                <w:rFonts w:cs="Garamond-Bold"/>
                <w:b/>
                <w:bCs/>
                <w:u w:val="single"/>
              </w:rPr>
            </w:pPr>
            <w:r w:rsidRPr="00D95DB5">
              <w:rPr>
                <w:rFonts w:cs="Garamond-Bold"/>
                <w:b/>
                <w:bCs/>
                <w:u w:val="single"/>
              </w:rPr>
              <w:t>Reading/Vocabulary</w:t>
            </w:r>
          </w:p>
          <w:p w:rsidR="00B05280" w:rsidRPr="00107AEF" w:rsidRDefault="00B05280" w:rsidP="00B05280">
            <w:pPr>
              <w:pStyle w:val="Default"/>
              <w:rPr>
                <w:sz w:val="20"/>
                <w:szCs w:val="20"/>
              </w:rPr>
            </w:pPr>
            <w:r>
              <w:rPr>
                <w:b/>
                <w:sz w:val="20"/>
                <w:szCs w:val="20"/>
              </w:rPr>
              <w:t xml:space="preserve">Figure 19:  </w:t>
            </w:r>
            <w:r w:rsidRPr="00107AEF">
              <w:rPr>
                <w:b/>
                <w:sz w:val="20"/>
                <w:szCs w:val="20"/>
              </w:rPr>
              <w:t>Reading/Comprehension Skills.</w:t>
            </w:r>
            <w:r w:rsidRPr="00107AEF">
              <w:rPr>
                <w:sz w:val="20"/>
                <w:szCs w:val="20"/>
              </w:rPr>
              <w:t xml:space="preserve"> Students use a flexible range of </w:t>
            </w:r>
            <w:proofErr w:type="spellStart"/>
            <w:r w:rsidRPr="00107AEF">
              <w:rPr>
                <w:sz w:val="20"/>
                <w:szCs w:val="20"/>
              </w:rPr>
              <w:t>metacognitive</w:t>
            </w:r>
            <w:proofErr w:type="spellEnd"/>
            <w:r w:rsidRPr="00107AEF">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05280" w:rsidRPr="00107AEF" w:rsidRDefault="00B05280" w:rsidP="00B05280">
            <w:pPr>
              <w:pStyle w:val="Default"/>
              <w:ind w:left="720"/>
              <w:rPr>
                <w:sz w:val="20"/>
                <w:szCs w:val="20"/>
              </w:rPr>
            </w:pPr>
            <w:r w:rsidRPr="00107AEF">
              <w:rPr>
                <w:b/>
                <w:sz w:val="20"/>
                <w:szCs w:val="20"/>
              </w:rPr>
              <w:t>(A)</w:t>
            </w:r>
            <w:r w:rsidRPr="00107AEF">
              <w:rPr>
                <w:sz w:val="20"/>
                <w:szCs w:val="20"/>
              </w:rPr>
              <w:t xml:space="preserve"> reflect on understanding to monitor comprehension (e.g., asking questions, summarizing and synthesizing, making connections, creating sensory images); </w:t>
            </w:r>
          </w:p>
          <w:p w:rsidR="00B05280" w:rsidRDefault="00B05280" w:rsidP="00B05280">
            <w:pPr>
              <w:pStyle w:val="Default"/>
              <w:ind w:left="720"/>
              <w:rPr>
                <w:sz w:val="20"/>
                <w:szCs w:val="20"/>
              </w:rPr>
            </w:pPr>
            <w:r w:rsidRPr="00107AEF">
              <w:rPr>
                <w:b/>
                <w:sz w:val="20"/>
                <w:szCs w:val="20"/>
              </w:rPr>
              <w:t>(B)</w:t>
            </w:r>
            <w:r w:rsidRPr="00107AEF">
              <w:rPr>
                <w:sz w:val="20"/>
                <w:szCs w:val="20"/>
              </w:rPr>
              <w:t xml:space="preserve"> </w:t>
            </w:r>
            <w:proofErr w:type="gramStart"/>
            <w:r w:rsidRPr="00107AEF">
              <w:rPr>
                <w:sz w:val="20"/>
                <w:szCs w:val="20"/>
              </w:rPr>
              <w:t>make</w:t>
            </w:r>
            <w:proofErr w:type="gramEnd"/>
            <w:r w:rsidRPr="00107AEF">
              <w:rPr>
                <w:sz w:val="20"/>
                <w:szCs w:val="20"/>
              </w:rPr>
              <w:t xml:space="preserve"> complex inferences about text and use textual evidence to support understanding.</w:t>
            </w:r>
          </w:p>
          <w:p w:rsidR="00B05280" w:rsidRPr="00107AEF" w:rsidRDefault="00B05280" w:rsidP="00B05280">
            <w:pPr>
              <w:rPr>
                <w:rFonts w:cs="Arial"/>
              </w:rPr>
            </w:pPr>
            <w:r w:rsidRPr="00107AEF">
              <w:rPr>
                <w:rFonts w:cs="Arial"/>
                <w:b/>
              </w:rPr>
              <w:t>(2)  Reading/Comprehension of Literary Text/Theme and Genre.</w:t>
            </w:r>
            <w:r w:rsidRPr="00107AEF">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B05280" w:rsidRPr="00107AEF" w:rsidRDefault="00B05280" w:rsidP="00B05280">
            <w:pPr>
              <w:ind w:left="720"/>
              <w:rPr>
                <w:rFonts w:cs="Arial"/>
              </w:rPr>
            </w:pPr>
            <w:r w:rsidRPr="00107AEF">
              <w:rPr>
                <w:rFonts w:cs="Arial"/>
                <w:b/>
              </w:rPr>
              <w:t>(A)</w:t>
            </w:r>
            <w:r w:rsidRPr="00107AEF">
              <w:rPr>
                <w:rFonts w:cs="Arial"/>
              </w:rPr>
              <w:t>  compare and contrast differences in similar themes expressed in different time periods;</w:t>
            </w:r>
          </w:p>
          <w:p w:rsidR="00B05280" w:rsidRPr="00107AEF" w:rsidRDefault="00B05280" w:rsidP="00B05280">
            <w:pPr>
              <w:ind w:left="720"/>
              <w:rPr>
                <w:rFonts w:cs="Arial"/>
              </w:rPr>
            </w:pPr>
            <w:r w:rsidRPr="00107AEF">
              <w:rPr>
                <w:rFonts w:cs="Arial"/>
                <w:b/>
              </w:rPr>
              <w:t>(C)</w:t>
            </w:r>
            <w:r w:rsidRPr="00107AEF">
              <w:rPr>
                <w:rFonts w:cs="Arial"/>
              </w:rPr>
              <w:t>  </w:t>
            </w:r>
            <w:proofErr w:type="gramStart"/>
            <w:r w:rsidRPr="00107AEF">
              <w:rPr>
                <w:rFonts w:cs="Arial"/>
              </w:rPr>
              <w:t>relate</w:t>
            </w:r>
            <w:proofErr w:type="gramEnd"/>
            <w:r w:rsidRPr="00107AEF">
              <w:rPr>
                <w:rFonts w:cs="Arial"/>
              </w:rPr>
              <w:t xml:space="preserve"> the figurative language of a literary work to its historical and cultural setting.</w:t>
            </w:r>
          </w:p>
          <w:p w:rsidR="00B05280" w:rsidRPr="00107AEF" w:rsidRDefault="00B05280" w:rsidP="00B05280">
            <w:pPr>
              <w:rPr>
                <w:rFonts w:cs="Arial"/>
              </w:rPr>
            </w:pPr>
            <w:r w:rsidRPr="00107AEF">
              <w:rPr>
                <w:rFonts w:cs="Arial"/>
                <w:b/>
              </w:rPr>
              <w:t>(5)  Reading/Comprehension of Literary Text/Fiction</w:t>
            </w:r>
            <w:r w:rsidRPr="00107AEF">
              <w:rPr>
                <w:rFonts w:cs="Arial"/>
              </w:rPr>
              <w:t>. Students understand, make inferences and draw conclusions about the structure and elements of fiction and provide evidence from text to support their understanding. Students are expected to:</w:t>
            </w:r>
          </w:p>
          <w:p w:rsidR="00B05280" w:rsidRPr="00107AEF" w:rsidRDefault="00B05280" w:rsidP="00B05280">
            <w:pPr>
              <w:ind w:left="720"/>
              <w:rPr>
                <w:rFonts w:cs="Arial"/>
              </w:rPr>
            </w:pPr>
            <w:r w:rsidRPr="00107AEF">
              <w:rPr>
                <w:rFonts w:cs="Arial"/>
                <w:b/>
              </w:rPr>
              <w:t>(A)</w:t>
            </w:r>
            <w:r w:rsidRPr="00107AEF">
              <w:rPr>
                <w:rFonts w:cs="Arial"/>
              </w:rPr>
              <w:t>  analyze isolated scenes and their contribution to the success of the plot as a whole in a variety of works of fiction;</w:t>
            </w:r>
          </w:p>
          <w:p w:rsidR="00B05280" w:rsidRPr="00107AEF" w:rsidRDefault="00B05280" w:rsidP="00B05280">
            <w:pPr>
              <w:ind w:left="720"/>
              <w:rPr>
                <w:rFonts w:cs="Arial"/>
              </w:rPr>
            </w:pPr>
            <w:r w:rsidRPr="00107AEF">
              <w:rPr>
                <w:rFonts w:cs="Arial"/>
                <w:b/>
              </w:rPr>
              <w:t>(B)</w:t>
            </w:r>
            <w:r w:rsidRPr="00107AEF">
              <w:rPr>
                <w:rFonts w:cs="Arial"/>
              </w:rPr>
              <w:t>  analyze differences in the characters' moral dilemmas in works of fiction across different countries or cultures;</w:t>
            </w:r>
          </w:p>
          <w:p w:rsidR="00B05280" w:rsidRPr="00107AEF" w:rsidRDefault="00B05280" w:rsidP="00B05280">
            <w:pPr>
              <w:ind w:left="720"/>
              <w:rPr>
                <w:rFonts w:cs="Arial"/>
              </w:rPr>
            </w:pPr>
            <w:r w:rsidRPr="00107AEF">
              <w:rPr>
                <w:rFonts w:cs="Arial"/>
                <w:b/>
              </w:rPr>
              <w:t>(C)</w:t>
            </w:r>
            <w:r w:rsidRPr="00107AEF">
              <w:rPr>
                <w:rFonts w:cs="Arial"/>
              </w:rPr>
              <w:t>  evaluate the connection between forms of narration (e.g., unreliable, omniscient) and tone in works of fiction; and</w:t>
            </w:r>
          </w:p>
          <w:p w:rsidR="00B05280" w:rsidRPr="00107AEF" w:rsidRDefault="00B05280" w:rsidP="00B05280">
            <w:pPr>
              <w:ind w:left="720"/>
              <w:rPr>
                <w:rFonts w:cs="Arial"/>
              </w:rPr>
            </w:pPr>
            <w:r w:rsidRPr="00107AEF">
              <w:rPr>
                <w:rFonts w:cs="Arial"/>
                <w:b/>
              </w:rPr>
              <w:t>(D)</w:t>
            </w:r>
            <w:r w:rsidRPr="00107AEF">
              <w:rPr>
                <w:rFonts w:cs="Arial"/>
              </w:rPr>
              <w:t>  </w:t>
            </w:r>
            <w:proofErr w:type="gramStart"/>
            <w:r w:rsidRPr="00107AEF">
              <w:rPr>
                <w:rFonts w:cs="Arial"/>
              </w:rPr>
              <w:t>demonstrate</w:t>
            </w:r>
            <w:proofErr w:type="gramEnd"/>
            <w:r w:rsidRPr="00107AEF">
              <w:rPr>
                <w:rFonts w:cs="Arial"/>
              </w:rPr>
              <w:t xml:space="preserve"> familiarity with works by authors from non-English-speaking literary traditions with emphasis on 20th century world literature.</w:t>
            </w:r>
          </w:p>
          <w:p w:rsidR="00B05280" w:rsidRPr="00107AEF" w:rsidRDefault="00B05280" w:rsidP="00B05280">
            <w:pPr>
              <w:rPr>
                <w:rFonts w:cs="Arial"/>
              </w:rPr>
            </w:pPr>
            <w:r w:rsidRPr="00107AEF">
              <w:rPr>
                <w:rFonts w:cs="Arial"/>
                <w:b/>
              </w:rPr>
              <w:t>(6)  Reading/Comprehension of Literary Text/Literary Nonfiction.</w:t>
            </w:r>
            <w:r w:rsidRPr="00107AEF">
              <w:rPr>
                <w:rFonts w:cs="Arial"/>
              </w:rPr>
              <w:t xml:space="preserve"> Students understand, make inferences and draw conclusions about the varied structural patterns and features of literary nonfiction and provide evidence from text to support their understanding. Students are expected to evaluate the role of syntax and diction and the effect of voice, tone, and imagery on a speech, literary essay, or other forms of literary nonfiction.</w:t>
            </w:r>
          </w:p>
          <w:p w:rsidR="00B05280" w:rsidRPr="00107AEF" w:rsidRDefault="00B05280" w:rsidP="00B05280">
            <w:pPr>
              <w:rPr>
                <w:rFonts w:cs="Arial"/>
              </w:rPr>
            </w:pPr>
            <w:r w:rsidRPr="00107AEF">
              <w:rPr>
                <w:rFonts w:cs="Arial"/>
                <w:b/>
              </w:rPr>
              <w:t>(7)  Reading/Comprehension of Literary Text/Sensory Language.</w:t>
            </w:r>
            <w:r w:rsidRPr="00107AEF">
              <w:rPr>
                <w:rFonts w:cs="Arial"/>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A829BE" w:rsidRPr="00141717" w:rsidRDefault="00A829BE" w:rsidP="00A829BE">
            <w:pPr>
              <w:rPr>
                <w:rFonts w:cs="Arial"/>
              </w:rPr>
            </w:pPr>
            <w:r w:rsidRPr="00141717">
              <w:rPr>
                <w:rFonts w:cs="Arial"/>
                <w:b/>
              </w:rPr>
              <w:t>(9)  Reading/Comprehension of Informational Text/Expository Text.</w:t>
            </w:r>
            <w:r w:rsidRPr="00141717">
              <w:rPr>
                <w:rFonts w:cs="Arial"/>
              </w:rPr>
              <w:t xml:space="preserve"> Students analyze, make inferences and draw conclusions about expository text and provide evidence from text to support their understanding. Students are expected to:</w:t>
            </w:r>
          </w:p>
          <w:p w:rsidR="00A829BE" w:rsidRPr="00141717" w:rsidRDefault="00A829BE" w:rsidP="00A829BE">
            <w:pPr>
              <w:ind w:left="720"/>
              <w:rPr>
                <w:rFonts w:cs="Arial"/>
              </w:rPr>
            </w:pPr>
            <w:r w:rsidRPr="00141717">
              <w:rPr>
                <w:rFonts w:cs="Arial"/>
                <w:b/>
              </w:rPr>
              <w:t>(A)</w:t>
            </w:r>
            <w:r w:rsidRPr="00141717">
              <w:rPr>
                <w:rFonts w:cs="Arial"/>
              </w:rPr>
              <w:t>  summarize text and distinguish between a summary and a critique and identify non-essential information in a summary and unsubstantiated opinions in a critique;</w:t>
            </w:r>
          </w:p>
          <w:p w:rsidR="00A829BE" w:rsidRPr="00141717" w:rsidRDefault="00A829BE" w:rsidP="00A829BE">
            <w:pPr>
              <w:ind w:left="720"/>
              <w:rPr>
                <w:rFonts w:cs="Arial"/>
              </w:rPr>
            </w:pPr>
            <w:r w:rsidRPr="00141717">
              <w:rPr>
                <w:rFonts w:cs="Arial"/>
                <w:b/>
              </w:rPr>
              <w:t>(B)</w:t>
            </w:r>
            <w:r w:rsidRPr="00141717">
              <w:rPr>
                <w:rFonts w:cs="Arial"/>
              </w:rPr>
              <w:t xml:space="preserve">  distinguish among different kinds of evidence (e.g., logical, empirical, anecdotal) </w:t>
            </w:r>
            <w:r w:rsidRPr="00141717">
              <w:rPr>
                <w:rFonts w:cs="Arial"/>
              </w:rPr>
              <w:lastRenderedPageBreak/>
              <w:t>used to support conclusions and arguments in texts;</w:t>
            </w:r>
          </w:p>
          <w:p w:rsidR="00A829BE" w:rsidRPr="00141717" w:rsidRDefault="00A829BE" w:rsidP="00A829BE">
            <w:pPr>
              <w:ind w:left="720"/>
              <w:rPr>
                <w:rFonts w:cs="Arial"/>
              </w:rPr>
            </w:pPr>
            <w:r w:rsidRPr="00141717">
              <w:rPr>
                <w:rFonts w:cs="Arial"/>
                <w:b/>
              </w:rPr>
              <w:t>(C)</w:t>
            </w:r>
            <w:r w:rsidRPr="00141717">
              <w:rPr>
                <w:rFonts w:cs="Arial"/>
              </w:rPr>
              <w:t xml:space="preserve">  make and defend subtle inferences and complex conclusions about the ideas in text and their organizational patterns; </w:t>
            </w:r>
          </w:p>
          <w:p w:rsidR="00A829BE" w:rsidRPr="00141717" w:rsidRDefault="00A829BE" w:rsidP="00A829BE">
            <w:pPr>
              <w:ind w:left="720"/>
              <w:rPr>
                <w:rFonts w:cs="Arial"/>
              </w:rPr>
            </w:pPr>
            <w:r w:rsidRPr="00141717">
              <w:rPr>
                <w:rFonts w:cs="Arial"/>
                <w:b/>
              </w:rPr>
              <w:t>(D)</w:t>
            </w:r>
            <w:r w:rsidRPr="00141717">
              <w:rPr>
                <w:rFonts w:cs="Arial"/>
              </w:rPr>
              <w:t>  </w:t>
            </w:r>
            <w:proofErr w:type="gramStart"/>
            <w:r w:rsidRPr="00141717">
              <w:rPr>
                <w:rFonts w:cs="Arial"/>
              </w:rPr>
              <w:t>synthesize</w:t>
            </w:r>
            <w:proofErr w:type="gramEnd"/>
            <w:r w:rsidRPr="00141717">
              <w:rPr>
                <w:rFonts w:cs="Arial"/>
              </w:rPr>
              <w:t xml:space="preserve"> and make logical connections between ideas and details in several texts selected to reflect a range of viewpoints on the same topic and support those findings with textual evidence.</w:t>
            </w:r>
          </w:p>
          <w:p w:rsidR="00B05280" w:rsidRDefault="00B05280" w:rsidP="00B05280">
            <w:pPr>
              <w:pStyle w:val="Default"/>
              <w:rPr>
                <w:sz w:val="20"/>
                <w:szCs w:val="20"/>
              </w:rPr>
            </w:pPr>
          </w:p>
          <w:p w:rsidR="00C611C5" w:rsidRPr="00D95DB5" w:rsidRDefault="00C611C5" w:rsidP="00B05280">
            <w:pPr>
              <w:pStyle w:val="Default"/>
              <w:rPr>
                <w:sz w:val="20"/>
                <w:szCs w:val="20"/>
                <w:u w:val="single"/>
              </w:rPr>
            </w:pPr>
            <w:r w:rsidRPr="00D95DB5">
              <w:rPr>
                <w:b/>
                <w:sz w:val="20"/>
                <w:szCs w:val="20"/>
                <w:u w:val="single"/>
              </w:rPr>
              <w:t>Writing and Oral/Written Conventions</w:t>
            </w:r>
          </w:p>
          <w:p w:rsidR="00C611C5" w:rsidRPr="00107AEF" w:rsidRDefault="00C611C5" w:rsidP="00C611C5">
            <w:pPr>
              <w:rPr>
                <w:rFonts w:cs="Arial"/>
              </w:rPr>
            </w:pPr>
            <w:r w:rsidRPr="00107AEF">
              <w:rPr>
                <w:rFonts w:cs="Arial"/>
                <w:b/>
              </w:rPr>
              <w:t>(13)  Writing/Writing Process.</w:t>
            </w:r>
            <w:r w:rsidRPr="00107AEF">
              <w:rPr>
                <w:rFonts w:cs="Arial"/>
              </w:rPr>
              <w:t xml:space="preserve"> Students use elements of the writing process (planning, drafting, revising, editing, and publishing) to compose text. Students are expected to:</w:t>
            </w:r>
          </w:p>
          <w:p w:rsidR="00C611C5" w:rsidRPr="00107AEF" w:rsidRDefault="00C611C5" w:rsidP="00C611C5">
            <w:pPr>
              <w:ind w:left="720"/>
              <w:rPr>
                <w:rFonts w:cs="Arial"/>
              </w:rPr>
            </w:pPr>
            <w:r w:rsidRPr="00107AEF">
              <w:rPr>
                <w:rFonts w:cs="Arial"/>
                <w:b/>
              </w:rPr>
              <w:t>(A)</w:t>
            </w:r>
            <w:r w:rsidRPr="00107AEF">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C611C5" w:rsidRPr="00107AEF" w:rsidRDefault="00C611C5" w:rsidP="00C611C5">
            <w:pPr>
              <w:ind w:left="720"/>
              <w:rPr>
                <w:rFonts w:cs="Arial"/>
              </w:rPr>
            </w:pPr>
            <w:r w:rsidRPr="00107AEF">
              <w:rPr>
                <w:rFonts w:cs="Arial"/>
                <w:b/>
              </w:rPr>
              <w:t>(C)</w:t>
            </w:r>
            <w:r w:rsidRPr="00107AEF">
              <w:rPr>
                <w:rFonts w:cs="Arial"/>
              </w:rPr>
              <w:t>  revise drafts to improve style, word choice, figurative language, sentence variety, and subtlety of meaning after rethinking how well questions of purpose, audience, and genre have been addressed;</w:t>
            </w:r>
          </w:p>
          <w:p w:rsidR="00C611C5" w:rsidRPr="00107AEF" w:rsidRDefault="00C611C5" w:rsidP="00C611C5">
            <w:pPr>
              <w:ind w:left="720"/>
              <w:rPr>
                <w:rFonts w:cs="Arial"/>
              </w:rPr>
            </w:pPr>
            <w:r w:rsidRPr="00107AEF">
              <w:rPr>
                <w:rFonts w:cs="Arial"/>
                <w:b/>
              </w:rPr>
              <w:t>(D)</w:t>
            </w:r>
            <w:r w:rsidRPr="00107AEF">
              <w:rPr>
                <w:rFonts w:cs="Arial"/>
              </w:rPr>
              <w:t xml:space="preserve">  edit drafts for grammar, mechanics, and spelling; </w:t>
            </w:r>
          </w:p>
          <w:p w:rsidR="00C611C5" w:rsidRDefault="00C611C5" w:rsidP="00C611C5">
            <w:pPr>
              <w:ind w:left="720"/>
              <w:rPr>
                <w:rFonts w:cs="Arial"/>
              </w:rPr>
            </w:pPr>
            <w:r w:rsidRPr="00107AEF">
              <w:rPr>
                <w:rFonts w:cs="Arial"/>
                <w:b/>
              </w:rPr>
              <w:t>(E)</w:t>
            </w:r>
            <w:r w:rsidRPr="00107AEF">
              <w:rPr>
                <w:rFonts w:cs="Arial"/>
              </w:rPr>
              <w:t>  </w:t>
            </w:r>
            <w:proofErr w:type="gramStart"/>
            <w:r w:rsidRPr="00107AEF">
              <w:rPr>
                <w:rFonts w:cs="Arial"/>
              </w:rPr>
              <w:t>revise</w:t>
            </w:r>
            <w:proofErr w:type="gramEnd"/>
            <w:r w:rsidRPr="00107AEF">
              <w:rPr>
                <w:rFonts w:cs="Arial"/>
              </w:rPr>
              <w:t xml:space="preserve"> final draft in response to feedback from peers and teacher and publish written work for appropriate audiences.</w:t>
            </w:r>
          </w:p>
          <w:p w:rsidR="00A829BE" w:rsidRPr="00AC515A" w:rsidRDefault="00A829BE" w:rsidP="00A829BE">
            <w:pPr>
              <w:rPr>
                <w:rFonts w:cs="Arial"/>
              </w:rPr>
            </w:pPr>
            <w:r w:rsidRPr="00AC515A">
              <w:rPr>
                <w:rFonts w:cs="Arial"/>
                <w:b/>
              </w:rPr>
              <w:t>(15)  Writing/Expository and Procedural Texts.</w:t>
            </w:r>
            <w:r w:rsidRPr="00AC515A">
              <w:rPr>
                <w:rFonts w:cs="Arial"/>
              </w:rPr>
              <w:t xml:space="preserve"> Students write expository and procedural or work-related texts to communicate ideas and information to specific audiences for specific purposes. Students are expected to:</w:t>
            </w:r>
          </w:p>
          <w:p w:rsidR="00A829BE" w:rsidRPr="00AC515A" w:rsidRDefault="00A829BE" w:rsidP="00A829BE">
            <w:pPr>
              <w:ind w:left="720"/>
              <w:rPr>
                <w:rFonts w:cs="Arial"/>
              </w:rPr>
            </w:pPr>
            <w:r w:rsidRPr="00AC515A">
              <w:rPr>
                <w:rFonts w:cs="Arial"/>
                <w:b/>
              </w:rPr>
              <w:t>(A)</w:t>
            </w:r>
            <w:r w:rsidRPr="00AC515A">
              <w:rPr>
                <w:rFonts w:cs="Arial"/>
              </w:rPr>
              <w:t>  write an analytical essay of sufficient length that includes:</w:t>
            </w:r>
          </w:p>
          <w:p w:rsidR="00A829BE" w:rsidRPr="00AC515A" w:rsidRDefault="00A829BE" w:rsidP="00A829BE">
            <w:pPr>
              <w:ind w:left="1440"/>
              <w:rPr>
                <w:rFonts w:cs="Arial"/>
              </w:rPr>
            </w:pPr>
            <w:r w:rsidRPr="00AC515A">
              <w:rPr>
                <w:rFonts w:cs="Arial"/>
                <w:b/>
              </w:rPr>
              <w:t>(</w:t>
            </w:r>
            <w:proofErr w:type="spellStart"/>
            <w:r w:rsidRPr="00AC515A">
              <w:rPr>
                <w:rFonts w:cs="Arial"/>
                <w:b/>
              </w:rPr>
              <w:t>i</w:t>
            </w:r>
            <w:proofErr w:type="spellEnd"/>
            <w:r w:rsidRPr="00AC515A">
              <w:rPr>
                <w:rFonts w:cs="Arial"/>
                <w:b/>
              </w:rPr>
              <w:t>)</w:t>
            </w:r>
            <w:r w:rsidRPr="00AC515A">
              <w:rPr>
                <w:rFonts w:cs="Arial"/>
              </w:rPr>
              <w:t>  effective introductory and concluding paragraphs and a variety of sentence structures;</w:t>
            </w:r>
          </w:p>
          <w:p w:rsidR="00A829BE" w:rsidRPr="00AC515A" w:rsidRDefault="00A829BE" w:rsidP="00A829BE">
            <w:pPr>
              <w:ind w:left="1440"/>
              <w:rPr>
                <w:rFonts w:cs="Arial"/>
              </w:rPr>
            </w:pPr>
            <w:r w:rsidRPr="00AC515A">
              <w:rPr>
                <w:rFonts w:cs="Arial"/>
                <w:b/>
              </w:rPr>
              <w:t>(ii)</w:t>
            </w:r>
            <w:r w:rsidRPr="00AC515A">
              <w:rPr>
                <w:rFonts w:cs="Arial"/>
              </w:rPr>
              <w:t>  rhetorical devices, and transitions between paragraphs;</w:t>
            </w:r>
          </w:p>
          <w:p w:rsidR="00A829BE" w:rsidRPr="00AC515A" w:rsidRDefault="00A829BE" w:rsidP="00A829BE">
            <w:pPr>
              <w:ind w:left="1440"/>
              <w:rPr>
                <w:rFonts w:cs="Arial"/>
              </w:rPr>
            </w:pPr>
            <w:r w:rsidRPr="00AC515A">
              <w:rPr>
                <w:rFonts w:cs="Arial"/>
                <w:b/>
              </w:rPr>
              <w:t>(iii)</w:t>
            </w:r>
            <w:r w:rsidRPr="00AC515A">
              <w:rPr>
                <w:rFonts w:cs="Arial"/>
              </w:rPr>
              <w:t>  a thesis or controlling idea;</w:t>
            </w:r>
          </w:p>
          <w:p w:rsidR="00A829BE" w:rsidRPr="00AC515A" w:rsidRDefault="00A829BE" w:rsidP="00A829BE">
            <w:pPr>
              <w:ind w:left="1440"/>
              <w:rPr>
                <w:rFonts w:cs="Arial"/>
              </w:rPr>
            </w:pPr>
            <w:r w:rsidRPr="00AC515A">
              <w:rPr>
                <w:rFonts w:cs="Arial"/>
                <w:b/>
              </w:rPr>
              <w:t>(iv)</w:t>
            </w:r>
            <w:r w:rsidRPr="00AC515A">
              <w:rPr>
                <w:rFonts w:cs="Arial"/>
              </w:rPr>
              <w:t>  an organizing structure appropriate to purpose, audience, and context;</w:t>
            </w:r>
          </w:p>
          <w:p w:rsidR="00A829BE" w:rsidRPr="00AC515A" w:rsidRDefault="00A829BE" w:rsidP="00A829BE">
            <w:pPr>
              <w:ind w:left="1440"/>
              <w:rPr>
                <w:rFonts w:cs="Arial"/>
              </w:rPr>
            </w:pPr>
            <w:r w:rsidRPr="00AC515A">
              <w:rPr>
                <w:rFonts w:cs="Arial"/>
                <w:b/>
              </w:rPr>
              <w:t>(v)</w:t>
            </w:r>
            <w:r w:rsidRPr="00AC515A">
              <w:rPr>
                <w:rFonts w:cs="Arial"/>
              </w:rPr>
              <w:t>  relevant evidence and well-chosen details; and</w:t>
            </w:r>
          </w:p>
          <w:p w:rsidR="00A829BE" w:rsidRDefault="00A829BE" w:rsidP="00A829BE">
            <w:pPr>
              <w:ind w:left="1440"/>
              <w:rPr>
                <w:rFonts w:cs="Arial"/>
              </w:rPr>
            </w:pPr>
            <w:r w:rsidRPr="00AC515A">
              <w:rPr>
                <w:rFonts w:cs="Arial"/>
                <w:b/>
              </w:rPr>
              <w:t>(vi)</w:t>
            </w:r>
            <w:r w:rsidRPr="00AC515A">
              <w:rPr>
                <w:rFonts w:cs="Arial"/>
              </w:rPr>
              <w:t>  distinctions about the relative value of specific data, facts, and ideas th</w:t>
            </w:r>
            <w:r>
              <w:rPr>
                <w:rFonts w:cs="Arial"/>
              </w:rPr>
              <w:t>at support the thesis statement</w:t>
            </w:r>
          </w:p>
          <w:p w:rsidR="00A829BE" w:rsidRDefault="00A829BE" w:rsidP="00A829BE">
            <w:pPr>
              <w:ind w:left="720"/>
              <w:rPr>
                <w:rFonts w:cs="Arial"/>
                <w:b/>
              </w:rPr>
            </w:pPr>
            <w:r>
              <w:rPr>
                <w:rFonts w:cs="Arial"/>
                <w:b/>
              </w:rPr>
              <w:t xml:space="preserve">(C)  </w:t>
            </w:r>
            <w:r w:rsidRPr="00C0618C">
              <w:rPr>
                <w:rFonts w:cs="Arial"/>
              </w:rPr>
              <w:t>write an interpretative response to an expository or a literary text that:</w:t>
            </w:r>
          </w:p>
          <w:p w:rsidR="00A829BE" w:rsidRDefault="00A829BE" w:rsidP="00A829BE">
            <w:pPr>
              <w:ind w:left="1440"/>
              <w:rPr>
                <w:rFonts w:cs="Arial"/>
              </w:rPr>
            </w:pPr>
            <w:r>
              <w:rPr>
                <w:rFonts w:cs="Arial"/>
                <w:b/>
              </w:rPr>
              <w:t>(</w:t>
            </w:r>
            <w:proofErr w:type="spellStart"/>
            <w:r>
              <w:rPr>
                <w:rFonts w:cs="Arial"/>
                <w:b/>
              </w:rPr>
              <w:t>i</w:t>
            </w:r>
            <w:proofErr w:type="spellEnd"/>
            <w:r>
              <w:rPr>
                <w:rFonts w:cs="Arial"/>
                <w:b/>
              </w:rPr>
              <w:t xml:space="preserve">)  </w:t>
            </w:r>
            <w:r>
              <w:rPr>
                <w:rFonts w:cs="Arial"/>
              </w:rPr>
              <w:t>extends beyond a summary and literal analysis;</w:t>
            </w:r>
          </w:p>
          <w:p w:rsidR="00A829BE" w:rsidRDefault="00A829BE" w:rsidP="00A829BE">
            <w:pPr>
              <w:ind w:left="1440"/>
              <w:rPr>
                <w:rFonts w:cs="Arial"/>
              </w:rPr>
            </w:pPr>
            <w:r>
              <w:rPr>
                <w:rFonts w:cs="Arial"/>
                <w:b/>
              </w:rPr>
              <w:t xml:space="preserve">(ii)  </w:t>
            </w:r>
            <w:r>
              <w:rPr>
                <w:rFonts w:cs="Arial"/>
              </w:rPr>
              <w:t>addresses the writing skills for an analytical essay and provides evidence from the text using embedded quotations;</w:t>
            </w:r>
          </w:p>
          <w:p w:rsidR="00A829BE" w:rsidRPr="00C0618C" w:rsidRDefault="00A829BE" w:rsidP="00A829BE">
            <w:pPr>
              <w:ind w:left="1440"/>
              <w:rPr>
                <w:rFonts w:cs="Arial"/>
              </w:rPr>
            </w:pPr>
            <w:r>
              <w:rPr>
                <w:rFonts w:cs="Arial"/>
                <w:b/>
              </w:rPr>
              <w:t xml:space="preserve">(iii)  </w:t>
            </w:r>
            <w:proofErr w:type="gramStart"/>
            <w:r>
              <w:rPr>
                <w:rFonts w:cs="Arial"/>
              </w:rPr>
              <w:t>analyzes</w:t>
            </w:r>
            <w:proofErr w:type="gramEnd"/>
            <w:r>
              <w:rPr>
                <w:rFonts w:cs="Arial"/>
              </w:rPr>
              <w:t xml:space="preserve"> the aesthetic effects of an author's use of stylistic and rhetorical devices.</w:t>
            </w:r>
          </w:p>
          <w:p w:rsidR="00C611C5" w:rsidRPr="00107AEF" w:rsidRDefault="00C611C5" w:rsidP="00C611C5">
            <w:pPr>
              <w:rPr>
                <w:rFonts w:cs="Arial"/>
              </w:rPr>
            </w:pPr>
            <w:r w:rsidRPr="00107AEF">
              <w:rPr>
                <w:rFonts w:cs="Arial"/>
                <w:b/>
              </w:rPr>
              <w:t>(17)  Oral and Written Conventions/Conventions.</w:t>
            </w:r>
            <w:r w:rsidRPr="00107AEF">
              <w:rPr>
                <w:rFonts w:cs="Arial"/>
              </w:rPr>
              <w:t xml:space="preserve"> Students understand the function of and use the conventions of academic language when speaking and writing. Students will continue to apply earlier standards with greater complexity. Students are expected to:</w:t>
            </w:r>
          </w:p>
          <w:p w:rsidR="00C611C5" w:rsidRPr="00107AEF" w:rsidRDefault="00C611C5" w:rsidP="00C611C5">
            <w:pPr>
              <w:ind w:left="720"/>
              <w:rPr>
                <w:rFonts w:cs="Arial"/>
              </w:rPr>
            </w:pPr>
            <w:r w:rsidRPr="00107AEF">
              <w:rPr>
                <w:rFonts w:cs="Arial"/>
                <w:b/>
              </w:rPr>
              <w:t>(A)</w:t>
            </w:r>
            <w:r w:rsidRPr="00107AEF">
              <w:rPr>
                <w:rFonts w:cs="Arial"/>
              </w:rPr>
              <w:t>  use and understand the function of the following parts of speech in the context of reading, writing, and speaking:</w:t>
            </w:r>
          </w:p>
          <w:p w:rsidR="00C611C5" w:rsidRPr="00107AEF" w:rsidRDefault="00C611C5" w:rsidP="00C611C5">
            <w:pPr>
              <w:ind w:left="1440"/>
              <w:rPr>
                <w:rFonts w:cs="Arial"/>
              </w:rPr>
            </w:pPr>
            <w:r w:rsidRPr="00107AEF">
              <w:rPr>
                <w:rFonts w:cs="Arial"/>
                <w:b/>
              </w:rPr>
              <w:t>(</w:t>
            </w:r>
            <w:proofErr w:type="spellStart"/>
            <w:r w:rsidRPr="00107AEF">
              <w:rPr>
                <w:rFonts w:cs="Arial"/>
                <w:b/>
              </w:rPr>
              <w:t>i</w:t>
            </w:r>
            <w:proofErr w:type="spellEnd"/>
            <w:r w:rsidRPr="00107AEF">
              <w:rPr>
                <w:rFonts w:cs="Arial"/>
                <w:b/>
              </w:rPr>
              <w:t>)</w:t>
            </w:r>
            <w:r w:rsidRPr="00107AEF">
              <w:rPr>
                <w:rFonts w:cs="Arial"/>
              </w:rPr>
              <w:t xml:space="preserve">  more complex active and passive tenses and </w:t>
            </w:r>
            <w:proofErr w:type="spellStart"/>
            <w:r w:rsidRPr="00107AEF">
              <w:rPr>
                <w:rFonts w:cs="Arial"/>
              </w:rPr>
              <w:t>verbals</w:t>
            </w:r>
            <w:proofErr w:type="spellEnd"/>
            <w:r w:rsidRPr="00107AEF">
              <w:rPr>
                <w:rFonts w:cs="Arial"/>
              </w:rPr>
              <w:t xml:space="preserve"> (gerunds, infinitives, participles);</w:t>
            </w:r>
          </w:p>
          <w:p w:rsidR="00C611C5" w:rsidRPr="00107AEF" w:rsidRDefault="00C611C5" w:rsidP="00C611C5">
            <w:pPr>
              <w:ind w:left="1440"/>
              <w:rPr>
                <w:rFonts w:cs="Arial"/>
              </w:rPr>
            </w:pPr>
            <w:r w:rsidRPr="00107AEF">
              <w:rPr>
                <w:rFonts w:cs="Arial"/>
                <w:b/>
              </w:rPr>
              <w:t>(ii)</w:t>
            </w:r>
            <w:r w:rsidRPr="00107AEF">
              <w:rPr>
                <w:rFonts w:cs="Arial"/>
              </w:rPr>
              <w:t xml:space="preserve">  restrictive and nonrestrictive relative clauses; </w:t>
            </w:r>
          </w:p>
          <w:p w:rsidR="00C611C5" w:rsidRPr="00107AEF" w:rsidRDefault="00C611C5" w:rsidP="00C611C5">
            <w:pPr>
              <w:ind w:left="1440"/>
              <w:rPr>
                <w:rFonts w:cs="Arial"/>
              </w:rPr>
            </w:pPr>
            <w:r w:rsidRPr="00107AEF">
              <w:rPr>
                <w:rFonts w:cs="Arial"/>
                <w:b/>
              </w:rPr>
              <w:t>(iii)</w:t>
            </w:r>
            <w:r w:rsidRPr="00107AEF">
              <w:rPr>
                <w:rFonts w:cs="Arial"/>
              </w:rPr>
              <w:t>  reciprocal pronouns (e.g., each other, one another);</w:t>
            </w:r>
          </w:p>
          <w:p w:rsidR="00C611C5" w:rsidRPr="00107AEF" w:rsidRDefault="00C611C5" w:rsidP="00C611C5">
            <w:pPr>
              <w:ind w:left="720"/>
              <w:rPr>
                <w:rFonts w:cs="Arial"/>
              </w:rPr>
            </w:pPr>
            <w:r w:rsidRPr="00107AEF">
              <w:rPr>
                <w:rFonts w:cs="Arial"/>
                <w:b/>
              </w:rPr>
              <w:t>(C)</w:t>
            </w:r>
            <w:r w:rsidRPr="00107AEF">
              <w:rPr>
                <w:rFonts w:cs="Arial"/>
              </w:rPr>
              <w:t>  </w:t>
            </w:r>
            <w:proofErr w:type="gramStart"/>
            <w:r w:rsidRPr="00107AEF">
              <w:rPr>
                <w:rFonts w:cs="Arial"/>
              </w:rPr>
              <w:t>use</w:t>
            </w:r>
            <w:proofErr w:type="gramEnd"/>
            <w:r w:rsidRPr="00107AEF">
              <w:rPr>
                <w:rFonts w:cs="Arial"/>
              </w:rPr>
              <w:t xml:space="preserve"> a variety of correctly structured sentences (e.g., compound, complex, compound-complex).</w:t>
            </w:r>
          </w:p>
          <w:p w:rsidR="00C611C5" w:rsidRPr="00C611C5" w:rsidRDefault="00C611C5" w:rsidP="00C611C5">
            <w:pPr>
              <w:rPr>
                <w:rFonts w:cs="Arial"/>
              </w:rPr>
            </w:pPr>
            <w:r w:rsidRPr="00107AEF">
              <w:rPr>
                <w:rFonts w:cs="Arial"/>
                <w:b/>
              </w:rPr>
              <w:t>(18)  Oral and Written Conventions/Handwriting, Capitalization, and Punctuation.</w:t>
            </w:r>
            <w:r w:rsidRPr="00107AEF">
              <w:rPr>
                <w:rFonts w:cs="Arial"/>
              </w:rPr>
              <w:t xml:space="preserve"> </w:t>
            </w:r>
            <w:r w:rsidRPr="00C611C5">
              <w:rPr>
                <w:rFonts w:cs="Arial"/>
              </w:rPr>
              <w:t>Students write legibly and use appropriate capitalization and punctuation conventions in their compositions. Students are expected to:</w:t>
            </w:r>
          </w:p>
          <w:p w:rsidR="00C611C5" w:rsidRPr="00C611C5" w:rsidRDefault="00C611C5" w:rsidP="00C611C5">
            <w:pPr>
              <w:ind w:left="720"/>
              <w:rPr>
                <w:rFonts w:cs="Arial"/>
              </w:rPr>
            </w:pPr>
            <w:r w:rsidRPr="00C611C5">
              <w:rPr>
                <w:rFonts w:cs="Arial"/>
                <w:b/>
              </w:rPr>
              <w:t>(A)</w:t>
            </w:r>
            <w:r w:rsidRPr="00C611C5">
              <w:rPr>
                <w:rFonts w:cs="Arial"/>
              </w:rPr>
              <w:t xml:space="preserve">  use conventions of capitalization; </w:t>
            </w:r>
          </w:p>
          <w:p w:rsidR="00C611C5" w:rsidRPr="00C611C5" w:rsidRDefault="00C611C5" w:rsidP="00C611C5">
            <w:pPr>
              <w:ind w:left="720"/>
              <w:rPr>
                <w:rFonts w:cs="Arial"/>
              </w:rPr>
            </w:pPr>
            <w:r w:rsidRPr="00C611C5">
              <w:rPr>
                <w:rFonts w:cs="Arial"/>
                <w:b/>
              </w:rPr>
              <w:t>(B)</w:t>
            </w:r>
            <w:r w:rsidRPr="00C611C5">
              <w:rPr>
                <w:rFonts w:cs="Arial"/>
              </w:rPr>
              <w:t>  use correct punctuation marks including:</w:t>
            </w:r>
          </w:p>
          <w:p w:rsidR="00C611C5" w:rsidRPr="00C611C5" w:rsidRDefault="00C611C5" w:rsidP="00C611C5">
            <w:pPr>
              <w:ind w:left="1440"/>
              <w:rPr>
                <w:rFonts w:cs="Arial"/>
              </w:rPr>
            </w:pPr>
            <w:r w:rsidRPr="00C611C5">
              <w:rPr>
                <w:rFonts w:cs="Arial"/>
                <w:b/>
              </w:rPr>
              <w:lastRenderedPageBreak/>
              <w:t>(</w:t>
            </w:r>
            <w:proofErr w:type="spellStart"/>
            <w:r w:rsidRPr="00C611C5">
              <w:rPr>
                <w:rFonts w:cs="Arial"/>
                <w:b/>
              </w:rPr>
              <w:t>i</w:t>
            </w:r>
            <w:proofErr w:type="spellEnd"/>
            <w:r w:rsidRPr="00C611C5">
              <w:rPr>
                <w:rFonts w:cs="Arial"/>
                <w:b/>
              </w:rPr>
              <w:t>)</w:t>
            </w:r>
            <w:r w:rsidRPr="00C611C5">
              <w:rPr>
                <w:rFonts w:cs="Arial"/>
              </w:rPr>
              <w:t>  comma placement in nonrestrictive phrases, clauses, and contrasting expressions;</w:t>
            </w:r>
          </w:p>
          <w:p w:rsidR="00C611C5" w:rsidRPr="00C611C5" w:rsidRDefault="00C611C5" w:rsidP="00C611C5">
            <w:pPr>
              <w:ind w:left="1440"/>
              <w:rPr>
                <w:rFonts w:cs="Arial"/>
              </w:rPr>
            </w:pPr>
            <w:r w:rsidRPr="00C611C5">
              <w:rPr>
                <w:rFonts w:cs="Arial"/>
                <w:b/>
              </w:rPr>
              <w:t>(ii)</w:t>
            </w:r>
            <w:r w:rsidRPr="00C611C5">
              <w:rPr>
                <w:rFonts w:cs="Arial"/>
              </w:rPr>
              <w:t xml:space="preserve">  quotation marks to indicate sarcasm or irony; </w:t>
            </w:r>
          </w:p>
          <w:p w:rsidR="00C611C5" w:rsidRPr="00C611C5" w:rsidRDefault="00C611C5" w:rsidP="00C611C5">
            <w:pPr>
              <w:ind w:left="1440"/>
              <w:rPr>
                <w:rFonts w:cs="Arial"/>
              </w:rPr>
            </w:pPr>
            <w:r w:rsidRPr="00C611C5">
              <w:rPr>
                <w:rFonts w:cs="Arial"/>
                <w:b/>
              </w:rPr>
              <w:t>(iii)</w:t>
            </w:r>
            <w:r w:rsidRPr="00C611C5">
              <w:rPr>
                <w:rFonts w:cs="Arial"/>
              </w:rPr>
              <w:t>  </w:t>
            </w:r>
            <w:proofErr w:type="gramStart"/>
            <w:r w:rsidRPr="00C611C5">
              <w:rPr>
                <w:rFonts w:cs="Arial"/>
              </w:rPr>
              <w:t>dashes</w:t>
            </w:r>
            <w:proofErr w:type="gramEnd"/>
            <w:r w:rsidRPr="00C611C5">
              <w:rPr>
                <w:rFonts w:cs="Arial"/>
              </w:rPr>
              <w:t xml:space="preserve"> to emphasize parenthetical information.</w:t>
            </w:r>
          </w:p>
          <w:p w:rsidR="00B05280" w:rsidRPr="00533B47" w:rsidRDefault="00C611C5" w:rsidP="00533B47">
            <w:pPr>
              <w:pStyle w:val="Default"/>
              <w:rPr>
                <w:sz w:val="20"/>
                <w:szCs w:val="20"/>
              </w:rPr>
            </w:pPr>
            <w:r w:rsidRPr="00C611C5">
              <w:rPr>
                <w:b/>
                <w:sz w:val="20"/>
                <w:szCs w:val="20"/>
              </w:rPr>
              <w:t>(19)  Oral and Written Conventions/Spelling.</w:t>
            </w:r>
            <w:r w:rsidRPr="00C611C5">
              <w:rPr>
                <w:sz w:val="20"/>
                <w:szCs w:val="20"/>
              </w:rPr>
              <w:t xml:space="preserve"> Students spell correctly. Students are expected to spell correctly, including using various resources to determine and check correct spellings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3C19A5" w:rsidRDefault="00E212C4" w:rsidP="003C19A5">
            <w:pPr>
              <w:pStyle w:val="ListParagraph"/>
              <w:numPr>
                <w:ilvl w:val="0"/>
                <w:numId w:val="25"/>
              </w:num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3C19A5" w:rsidRDefault="00E212C4" w:rsidP="003C19A5">
            <w:pPr>
              <w:pStyle w:val="ListParagraph"/>
              <w:numPr>
                <w:ilvl w:val="0"/>
                <w:numId w:val="26"/>
              </w:numPr>
              <w:rPr>
                <w:rFonts w:cs="Arial"/>
                <w:lang w:val="it-IT"/>
              </w:rPr>
            </w:pP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D95DB5" w:rsidRDefault="00E212C4" w:rsidP="008B7920">
            <w:pPr>
              <w:ind w:left="285" w:hanging="285"/>
              <w:rPr>
                <w:rFonts w:cs="Arial"/>
                <w:b/>
                <w:bCs/>
                <w:u w:val="single"/>
              </w:rPr>
            </w:pPr>
            <w:r w:rsidRPr="00D95DB5">
              <w:rPr>
                <w:rFonts w:cs="Arial"/>
                <w:b/>
                <w:bCs/>
                <w:u w:val="single"/>
              </w:rPr>
              <w:t>Specificity</w:t>
            </w:r>
          </w:p>
          <w:p w:rsidR="004D5DDB" w:rsidRDefault="004D5DDB" w:rsidP="004D5DDB">
            <w:pPr>
              <w:rPr>
                <w:rFonts w:cs="Arial"/>
                <w:color w:val="000000"/>
              </w:rPr>
            </w:pPr>
          </w:p>
          <w:p w:rsidR="004D5DDB" w:rsidRDefault="004D5DDB" w:rsidP="00CA684F">
            <w:pPr>
              <w:rPr>
                <w:rFonts w:cs="Arial"/>
                <w:bCs/>
              </w:rPr>
            </w:pPr>
          </w:p>
          <w:p w:rsidR="00B47DDE" w:rsidRPr="00D95DB5" w:rsidRDefault="00D95DB5" w:rsidP="00CA684F">
            <w:pPr>
              <w:rPr>
                <w:rFonts w:cs="Arial"/>
                <w:b/>
                <w:bCs/>
                <w:u w:val="single"/>
              </w:rPr>
            </w:pPr>
            <w:r w:rsidRPr="00D95DB5">
              <w:rPr>
                <w:rFonts w:cs="Arial"/>
                <w:b/>
                <w:bCs/>
                <w:u w:val="single"/>
              </w:rPr>
              <w:t>Teaching Notes</w:t>
            </w:r>
          </w:p>
          <w:p w:rsidR="00B47DDE" w:rsidRDefault="00B47DDE" w:rsidP="00CA684F">
            <w:pPr>
              <w:rPr>
                <w:rFonts w:cs="Arial"/>
                <w:bCs/>
              </w:rPr>
            </w:pPr>
          </w:p>
          <w:p w:rsidR="00E212C4" w:rsidRPr="00886D08" w:rsidRDefault="00E212C4" w:rsidP="001A6F86">
            <w:pPr>
              <w:rPr>
                <w:rFonts w:cs="Arial"/>
                <w:b/>
                <w:bCs/>
              </w:rPr>
            </w:pPr>
          </w:p>
          <w:p w:rsidR="00EE7C9E" w:rsidRPr="00D95DB5" w:rsidRDefault="00D95DB5" w:rsidP="001A6F86">
            <w:pPr>
              <w:rPr>
                <w:rFonts w:cs="Arial"/>
                <w:b/>
                <w:bCs/>
                <w:u w:val="single"/>
              </w:rPr>
            </w:pPr>
            <w:r w:rsidRPr="00D95DB5">
              <w:rPr>
                <w:rFonts w:cs="Arial"/>
                <w:b/>
                <w:bCs/>
                <w:u w:val="single"/>
              </w:rPr>
              <w:t>Pacing Considerations</w:t>
            </w:r>
            <w:r w:rsidR="00EE7C9E" w:rsidRPr="00D95DB5">
              <w:rPr>
                <w:rFonts w:cs="Arial"/>
                <w:b/>
                <w:bCs/>
                <w:u w:val="single"/>
              </w:rPr>
              <w:t xml:space="preserve">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D95DB5" w:rsidRDefault="00D95DB5" w:rsidP="001A6F86">
            <w:pPr>
              <w:rPr>
                <w:rFonts w:cs="Arial"/>
                <w:b/>
                <w:bCs/>
                <w:u w:val="single"/>
              </w:rPr>
            </w:pPr>
            <w:r w:rsidRPr="00D95DB5">
              <w:rPr>
                <w:rFonts w:cs="Arial"/>
                <w:b/>
                <w:bCs/>
                <w:u w:val="single"/>
              </w:rPr>
              <w:t>V</w:t>
            </w:r>
            <w:r w:rsidR="00E212C4" w:rsidRPr="00D95DB5">
              <w:rPr>
                <w:rFonts w:cs="Arial"/>
                <w:b/>
                <w:bCs/>
                <w:u w:val="single"/>
              </w:rPr>
              <w:t>ocabulary</w:t>
            </w:r>
          </w:p>
          <w:p w:rsidR="00D95DB5" w:rsidRDefault="00D95DB5" w:rsidP="00D95DB5">
            <w:r>
              <w:rPr>
                <w:b/>
              </w:rPr>
              <w:t xml:space="preserve">TEA Glossary – </w:t>
            </w:r>
            <w:hyperlink r:id="rId7" w:history="1">
              <w:r>
                <w:rPr>
                  <w:rStyle w:val="Hyperlink"/>
                  <w:b/>
                </w:rPr>
                <w:t>English</w:t>
              </w:r>
            </w:hyperlink>
            <w:r>
              <w:rPr>
                <w:b/>
              </w:rPr>
              <w:t xml:space="preserve"> / </w:t>
            </w:r>
            <w:hyperlink r:id="rId8" w:history="1">
              <w:r>
                <w:rPr>
                  <w:rStyle w:val="Hyperlink"/>
                  <w:b/>
                </w:rPr>
                <w:t>Spanish</w:t>
              </w:r>
            </w:hyperlink>
          </w:p>
          <w:p w:rsidR="00D95DB5" w:rsidRDefault="00D95DB5" w:rsidP="00D95DB5">
            <w:pPr>
              <w:rPr>
                <w:rFonts w:cs="Arial"/>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32"/>
              <w:gridCol w:w="4133"/>
            </w:tblGrid>
            <w:tr w:rsidR="00D95DB5" w:rsidRPr="00EF75B3" w:rsidTr="00BA6B82">
              <w:tc>
                <w:tcPr>
                  <w:tcW w:w="4132" w:type="dxa"/>
                </w:tcPr>
                <w:p w:rsidR="00D95DB5" w:rsidRPr="00EF75B3" w:rsidRDefault="00D95DB5" w:rsidP="00BA6B82">
                  <w:pPr>
                    <w:jc w:val="center"/>
                    <w:rPr>
                      <w:rFonts w:cs="Arial"/>
                      <w:bCs/>
                    </w:rPr>
                  </w:pPr>
                  <w:r w:rsidRPr="00EF75B3">
                    <w:rPr>
                      <w:rFonts w:cs="Arial"/>
                      <w:bCs/>
                    </w:rPr>
                    <w:t>A-M</w:t>
                  </w:r>
                </w:p>
              </w:tc>
              <w:tc>
                <w:tcPr>
                  <w:tcW w:w="4133" w:type="dxa"/>
                </w:tcPr>
                <w:p w:rsidR="00D95DB5" w:rsidRPr="00EF75B3" w:rsidRDefault="00D95DB5" w:rsidP="00BA6B82">
                  <w:pPr>
                    <w:jc w:val="center"/>
                    <w:rPr>
                      <w:rFonts w:cs="Arial"/>
                      <w:bCs/>
                    </w:rPr>
                  </w:pPr>
                  <w:r w:rsidRPr="00EF75B3">
                    <w:rPr>
                      <w:rFonts w:cs="Arial"/>
                      <w:bCs/>
                    </w:rPr>
                    <w:t>N-Z</w:t>
                  </w:r>
                </w:p>
              </w:tc>
            </w:tr>
            <w:tr w:rsidR="00D95DB5" w:rsidRPr="00EF75B3" w:rsidTr="00BA6B82">
              <w:tc>
                <w:tcPr>
                  <w:tcW w:w="4132" w:type="dxa"/>
                </w:tcPr>
                <w:p w:rsidR="00D95DB5" w:rsidRDefault="003C19A5" w:rsidP="00D95DB5">
                  <w:pPr>
                    <w:pStyle w:val="ListParagraph"/>
                    <w:numPr>
                      <w:ilvl w:val="0"/>
                      <w:numId w:val="24"/>
                    </w:numPr>
                    <w:rPr>
                      <w:rFonts w:cs="Arial"/>
                      <w:bCs/>
                    </w:rPr>
                  </w:pPr>
                  <w:r>
                    <w:rPr>
                      <w:rFonts w:cs="Arial"/>
                      <w:bCs/>
                    </w:rPr>
                    <w:t>Author’s purpose</w:t>
                  </w:r>
                </w:p>
                <w:p w:rsidR="003C19A5" w:rsidRPr="00D95DB5" w:rsidRDefault="003C19A5" w:rsidP="00D95DB5">
                  <w:pPr>
                    <w:pStyle w:val="ListParagraph"/>
                    <w:numPr>
                      <w:ilvl w:val="0"/>
                      <w:numId w:val="24"/>
                    </w:numPr>
                    <w:rPr>
                      <w:rFonts w:cs="Arial"/>
                      <w:bCs/>
                    </w:rPr>
                  </w:pPr>
                  <w:r>
                    <w:rPr>
                      <w:rFonts w:cs="Arial"/>
                      <w:bCs/>
                    </w:rPr>
                    <w:t>Mood</w:t>
                  </w:r>
                </w:p>
                <w:p w:rsidR="00D95DB5" w:rsidRDefault="00D95DB5" w:rsidP="00D95DB5">
                  <w:pPr>
                    <w:rPr>
                      <w:rFonts w:cs="Arial"/>
                      <w:bCs/>
                    </w:rPr>
                  </w:pPr>
                </w:p>
                <w:p w:rsidR="00D95DB5" w:rsidRDefault="00D95DB5" w:rsidP="00D95DB5">
                  <w:pPr>
                    <w:rPr>
                      <w:rFonts w:cs="Arial"/>
                      <w:bCs/>
                    </w:rPr>
                  </w:pPr>
                </w:p>
                <w:p w:rsidR="00D95DB5" w:rsidRDefault="00D95DB5" w:rsidP="00D95DB5">
                  <w:pPr>
                    <w:rPr>
                      <w:rFonts w:cs="Arial"/>
                      <w:bCs/>
                    </w:rPr>
                  </w:pPr>
                </w:p>
                <w:p w:rsidR="00D95DB5" w:rsidRPr="00EF75B3" w:rsidRDefault="00D95DB5" w:rsidP="00D95DB5">
                  <w:pPr>
                    <w:rPr>
                      <w:rFonts w:cs="Arial"/>
                      <w:bCs/>
                    </w:rPr>
                  </w:pPr>
                </w:p>
              </w:tc>
              <w:tc>
                <w:tcPr>
                  <w:tcW w:w="4133" w:type="dxa"/>
                </w:tcPr>
                <w:p w:rsidR="00D95DB5" w:rsidRDefault="003C19A5" w:rsidP="00D95DB5">
                  <w:pPr>
                    <w:pStyle w:val="ListParagraph"/>
                    <w:numPr>
                      <w:ilvl w:val="0"/>
                      <w:numId w:val="24"/>
                    </w:numPr>
                    <w:rPr>
                      <w:rFonts w:cs="Arial"/>
                      <w:bCs/>
                    </w:rPr>
                  </w:pPr>
                  <w:r>
                    <w:rPr>
                      <w:rFonts w:cs="Arial"/>
                      <w:bCs/>
                    </w:rPr>
                    <w:t>Theme</w:t>
                  </w:r>
                </w:p>
                <w:p w:rsidR="003C19A5" w:rsidRPr="00D95DB5" w:rsidRDefault="003C19A5" w:rsidP="00D95DB5">
                  <w:pPr>
                    <w:pStyle w:val="ListParagraph"/>
                    <w:numPr>
                      <w:ilvl w:val="0"/>
                      <w:numId w:val="24"/>
                    </w:numPr>
                    <w:rPr>
                      <w:rFonts w:cs="Arial"/>
                      <w:bCs/>
                    </w:rPr>
                  </w:pPr>
                  <w:r>
                    <w:rPr>
                      <w:rFonts w:cs="Arial"/>
                      <w:bCs/>
                    </w:rPr>
                    <w:t>Tone</w:t>
                  </w:r>
                </w:p>
              </w:tc>
            </w:tr>
          </w:tbl>
          <w:p w:rsidR="003C19A5" w:rsidRPr="00E212C4" w:rsidRDefault="003C19A5"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5B06DA"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5B06DA"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5B06DA"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0C4961" w:rsidRPr="000C4961" w:rsidRDefault="000C4961" w:rsidP="00D573E7">
            <w:pPr>
              <w:pStyle w:val="ListParagraph"/>
              <w:spacing w:line="276" w:lineRule="auto"/>
              <w:ind w:left="0"/>
              <w:rPr>
                <w:rFonts w:cs="Arial"/>
              </w:rPr>
            </w:pPr>
            <w:r>
              <w:rPr>
                <w:rFonts w:cs="Arial"/>
                <w:b/>
                <w:u w:val="single"/>
              </w:rPr>
              <w:t>Grammar</w:t>
            </w:r>
          </w:p>
          <w:p w:rsidR="00467538" w:rsidRDefault="000C4961" w:rsidP="000C4961">
            <w:pPr>
              <w:pStyle w:val="ListParagraph"/>
              <w:spacing w:line="276" w:lineRule="auto"/>
              <w:ind w:left="0"/>
              <w:rPr>
                <w:rFonts w:cs="Arial"/>
              </w:rPr>
            </w:pPr>
            <w:r>
              <w:rPr>
                <w:rFonts w:cs="Arial"/>
              </w:rPr>
              <w:t xml:space="preserve">Including, </w:t>
            </w:r>
            <w:r w:rsidRPr="00FD168B">
              <w:rPr>
                <w:rFonts w:cs="Arial"/>
              </w:rPr>
              <w:t>but is not limited to: run-ons, fra</w:t>
            </w:r>
            <w:r>
              <w:rPr>
                <w:rFonts w:cs="Arial"/>
              </w:rPr>
              <w:t>gments, proper usage,</w:t>
            </w:r>
            <w:r w:rsidRPr="00FD168B">
              <w:rPr>
                <w:rFonts w:cs="Arial"/>
              </w:rPr>
              <w:t xml:space="preserve"> ellipses, proper usage of quotations (including dialogue), spelling practice (commonly misspelled words), etc.</w:t>
            </w:r>
          </w:p>
          <w:p w:rsidR="00871890" w:rsidRPr="000C63DA" w:rsidRDefault="00871890" w:rsidP="000C4961">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5B06DA" w:rsidP="00467538">
            <w:pPr>
              <w:rPr>
                <w:rFonts w:cs="Arial"/>
              </w:rPr>
            </w:pPr>
            <w:hyperlink r:id="rId9"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xml:space="preserve">, click OK each time you see </w:t>
            </w:r>
            <w:r w:rsidR="002521E7" w:rsidRPr="00132CA5">
              <w:lastRenderedPageBreak/>
              <w:t>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D95DB5" w:rsidRDefault="00D95DB5" w:rsidP="006D3210">
            <w:pPr>
              <w:rPr>
                <w:rFonts w:cs="Arial"/>
              </w:rPr>
            </w:pPr>
            <w:r>
              <w:rPr>
                <w:rFonts w:cs="Arial"/>
                <w:b/>
                <w:u w:val="single"/>
              </w:rPr>
              <w:t>Websites</w:t>
            </w:r>
          </w:p>
          <w:p w:rsidR="00D95DB5" w:rsidRDefault="00D95DB5" w:rsidP="006D3210">
            <w:pPr>
              <w:rPr>
                <w:rFonts w:cs="Arial"/>
              </w:rPr>
            </w:pPr>
          </w:p>
          <w:p w:rsidR="00D95DB5" w:rsidRDefault="00D95DB5" w:rsidP="006D3210">
            <w:pPr>
              <w:rPr>
                <w:rFonts w:cs="Arial"/>
              </w:rPr>
            </w:pPr>
            <w:r>
              <w:rPr>
                <w:rFonts w:cs="Arial"/>
                <w:b/>
                <w:u w:val="single"/>
              </w:rPr>
              <w:t>Books</w:t>
            </w:r>
          </w:p>
          <w:p w:rsidR="00D95DB5" w:rsidRDefault="00D95DB5" w:rsidP="006D3210">
            <w:pPr>
              <w:rPr>
                <w:rFonts w:cs="Arial"/>
              </w:rPr>
            </w:pPr>
          </w:p>
          <w:p w:rsidR="00D95DB5" w:rsidRPr="00D95DB5" w:rsidRDefault="00D95DB5" w:rsidP="006D3210">
            <w:pPr>
              <w:rPr>
                <w:rFonts w:cs="Arial"/>
                <w:i/>
              </w:rPr>
            </w:pPr>
            <w:r>
              <w:rPr>
                <w:rFonts w:cs="Arial"/>
                <w:b/>
                <w:u w:val="single"/>
              </w:rPr>
              <w:t>Textbook</w:t>
            </w:r>
          </w:p>
          <w:p w:rsidR="00871890" w:rsidRPr="00871890" w:rsidRDefault="00871890" w:rsidP="00871890">
            <w:pPr>
              <w:pStyle w:val="ListParagraph"/>
              <w:numPr>
                <w:ilvl w:val="0"/>
                <w:numId w:val="31"/>
              </w:numPr>
              <w:rPr>
                <w:rFonts w:cs="Arial"/>
              </w:rPr>
            </w:pPr>
            <w:r w:rsidRPr="00871890">
              <w:rPr>
                <w:rFonts w:cs="Arial"/>
              </w:rPr>
              <w:t>Index of Skills: R95</w:t>
            </w:r>
          </w:p>
          <w:p w:rsidR="00871890" w:rsidRPr="00871890" w:rsidRDefault="00871890" w:rsidP="00871890">
            <w:pPr>
              <w:pStyle w:val="ListParagraph"/>
              <w:numPr>
                <w:ilvl w:val="0"/>
                <w:numId w:val="31"/>
              </w:numPr>
              <w:rPr>
                <w:rFonts w:cs="Arial"/>
              </w:rPr>
            </w:pPr>
            <w:r w:rsidRPr="00871890">
              <w:rPr>
                <w:rFonts w:cs="Arial"/>
              </w:rPr>
              <w:t>Literary Terms Handbook R20</w:t>
            </w:r>
          </w:p>
          <w:p w:rsidR="00871890" w:rsidRPr="00871890" w:rsidRDefault="00871890" w:rsidP="00871890">
            <w:pPr>
              <w:pStyle w:val="ListParagraph"/>
              <w:numPr>
                <w:ilvl w:val="0"/>
                <w:numId w:val="31"/>
              </w:numPr>
              <w:rPr>
                <w:rFonts w:cs="Arial"/>
              </w:rPr>
            </w:pPr>
            <w:r w:rsidRPr="00871890">
              <w:rPr>
                <w:rFonts w:cs="Arial"/>
              </w:rPr>
              <w:t>Writing Handbook R28</w:t>
            </w:r>
          </w:p>
          <w:p w:rsidR="00600A16" w:rsidRPr="00871890" w:rsidRDefault="00871890" w:rsidP="00871890">
            <w:pPr>
              <w:pStyle w:val="ListParagraph"/>
              <w:numPr>
                <w:ilvl w:val="0"/>
                <w:numId w:val="31"/>
              </w:numPr>
              <w:rPr>
                <w:rFonts w:cs="Arial"/>
              </w:rPr>
            </w:pPr>
            <w:r w:rsidRPr="00871890">
              <w:rPr>
                <w:rFonts w:cs="Arial"/>
              </w:rPr>
              <w:t>Reading Handbook R46, Language Handbook R48</w:t>
            </w:r>
          </w:p>
          <w:p w:rsidR="00871890" w:rsidRDefault="00871890" w:rsidP="00D95DB5">
            <w:pPr>
              <w:rPr>
                <w:rFonts w:cs="Arial"/>
              </w:rPr>
            </w:pPr>
          </w:p>
          <w:p w:rsidR="003C19A5" w:rsidRDefault="003C19A5" w:rsidP="003C19A5">
            <w:pPr>
              <w:rPr>
                <w:rFonts w:cs="Arial"/>
              </w:rPr>
            </w:pPr>
            <w:r>
              <w:rPr>
                <w:rFonts w:cs="Arial"/>
                <w:b/>
                <w:u w:val="single"/>
              </w:rPr>
              <w:t>Professional References</w:t>
            </w:r>
          </w:p>
          <w:p w:rsidR="003C19A5" w:rsidRPr="00E72BE5" w:rsidRDefault="003C19A5" w:rsidP="003C19A5">
            <w:pPr>
              <w:pStyle w:val="ListParagraph"/>
              <w:numPr>
                <w:ilvl w:val="0"/>
                <w:numId w:val="28"/>
              </w:numPr>
              <w:rPr>
                <w:sz w:val="18"/>
                <w:szCs w:val="18"/>
                <w:u w:val="single"/>
                <w:lang w:val="it-IT"/>
              </w:rPr>
            </w:pPr>
            <w:r w:rsidRPr="00E72BE5">
              <w:rPr>
                <w:sz w:val="18"/>
                <w:szCs w:val="18"/>
                <w:lang w:val="it-IT"/>
              </w:rPr>
              <w:t xml:space="preserve">Anderson, Jeff - </w:t>
            </w:r>
            <w:r w:rsidRPr="004E7A1D">
              <w:rPr>
                <w:i/>
                <w:sz w:val="18"/>
                <w:szCs w:val="18"/>
                <w:lang w:val="it-IT"/>
              </w:rPr>
              <w:t>Everyday Editing</w:t>
            </w:r>
            <w:r w:rsidRPr="00E72BE5">
              <w:rPr>
                <w:sz w:val="18"/>
                <w:szCs w:val="18"/>
                <w:lang w:val="it-IT"/>
              </w:rPr>
              <w:t xml:space="preserve"> </w:t>
            </w:r>
          </w:p>
          <w:p w:rsidR="003C19A5" w:rsidRPr="00E72BE5" w:rsidRDefault="003C19A5" w:rsidP="003C19A5">
            <w:pPr>
              <w:pStyle w:val="ListParagraph"/>
              <w:numPr>
                <w:ilvl w:val="0"/>
                <w:numId w:val="28"/>
              </w:numPr>
              <w:rPr>
                <w:sz w:val="18"/>
                <w:szCs w:val="18"/>
                <w:u w:val="single"/>
                <w:lang w:val="it-IT"/>
              </w:rPr>
            </w:pPr>
            <w:r w:rsidRPr="00E72BE5">
              <w:rPr>
                <w:sz w:val="18"/>
                <w:szCs w:val="18"/>
                <w:lang w:val="it-IT"/>
              </w:rPr>
              <w:t xml:space="preserve">Anderson, Jeff - </w:t>
            </w:r>
            <w:r w:rsidRPr="00E72BE5">
              <w:rPr>
                <w:i/>
                <w:sz w:val="18"/>
                <w:szCs w:val="18"/>
                <w:lang w:val="it-IT"/>
              </w:rPr>
              <w:t xml:space="preserve">Mechanically Inclined: Building Grammar, Usage, and Style into Writer’s Workshop </w:t>
            </w:r>
          </w:p>
          <w:p w:rsidR="003C19A5" w:rsidRDefault="003C19A5" w:rsidP="003C19A5">
            <w:pPr>
              <w:pStyle w:val="ListParagraph"/>
              <w:numPr>
                <w:ilvl w:val="0"/>
                <w:numId w:val="29"/>
              </w:numPr>
            </w:pPr>
            <w:r w:rsidRPr="00E72BE5">
              <w:t xml:space="preserve">Burke, Jim - </w:t>
            </w:r>
            <w:r w:rsidRPr="00E72BE5">
              <w:rPr>
                <w:i/>
              </w:rPr>
              <w:t>Writing Reminders</w:t>
            </w:r>
            <w:r w:rsidRPr="00E72BE5">
              <w:t xml:space="preserve"> </w:t>
            </w:r>
          </w:p>
          <w:p w:rsidR="003C19A5" w:rsidRPr="00E72BE5" w:rsidRDefault="003C19A5" w:rsidP="003C19A5">
            <w:pPr>
              <w:numPr>
                <w:ilvl w:val="0"/>
                <w:numId w:val="28"/>
              </w:numPr>
              <w:rPr>
                <w:sz w:val="18"/>
                <w:szCs w:val="18"/>
                <w:u w:val="single"/>
                <w:lang w:val="it-IT"/>
              </w:rPr>
            </w:pPr>
            <w:r w:rsidRPr="00E72BE5">
              <w:rPr>
                <w:sz w:val="18"/>
                <w:szCs w:val="18"/>
                <w:lang w:val="it-IT"/>
              </w:rPr>
              <w:t>Daniels, Harvey and Steineke, Nancy</w:t>
            </w:r>
            <w:r>
              <w:rPr>
                <w:sz w:val="18"/>
                <w:szCs w:val="18"/>
                <w:lang w:val="it-IT"/>
              </w:rPr>
              <w:t xml:space="preserve"> - </w:t>
            </w:r>
            <w:r w:rsidRPr="00E72BE5">
              <w:rPr>
                <w:sz w:val="18"/>
                <w:szCs w:val="18"/>
                <w:lang w:val="it-IT"/>
              </w:rPr>
              <w:t xml:space="preserve"> </w:t>
            </w:r>
            <w:r w:rsidRPr="00E72BE5">
              <w:rPr>
                <w:i/>
                <w:sz w:val="18"/>
                <w:szCs w:val="18"/>
                <w:lang w:val="it-IT"/>
              </w:rPr>
              <w:t>Mini-Lessons for Literature Circles</w:t>
            </w:r>
            <w:r w:rsidRPr="00E72BE5">
              <w:rPr>
                <w:sz w:val="18"/>
                <w:szCs w:val="18"/>
                <w:lang w:val="it-IT"/>
              </w:rPr>
              <w:t xml:space="preserve"> </w:t>
            </w:r>
          </w:p>
          <w:p w:rsidR="003C19A5" w:rsidRPr="00E72BE5" w:rsidRDefault="003C19A5" w:rsidP="003C19A5">
            <w:pPr>
              <w:numPr>
                <w:ilvl w:val="0"/>
                <w:numId w:val="28"/>
              </w:numPr>
              <w:rPr>
                <w:sz w:val="18"/>
                <w:szCs w:val="18"/>
                <w:u w:val="single"/>
                <w:lang w:val="it-IT"/>
              </w:rPr>
            </w:pPr>
            <w:r>
              <w:rPr>
                <w:sz w:val="18"/>
                <w:szCs w:val="18"/>
                <w:lang w:val="it-IT"/>
              </w:rPr>
              <w:t xml:space="preserve">Geye, Susan - </w:t>
            </w:r>
            <w:r w:rsidRPr="00E72BE5">
              <w:rPr>
                <w:i/>
                <w:sz w:val="18"/>
                <w:szCs w:val="18"/>
                <w:lang w:val="it-IT"/>
              </w:rPr>
              <w:t>Mini Lessons for Revision: How to Teach Writing Skills, Language Usage, Grammar, and Mechanics in the Writing Process</w:t>
            </w:r>
            <w:r w:rsidRPr="00E72BE5">
              <w:rPr>
                <w:sz w:val="18"/>
                <w:szCs w:val="18"/>
                <w:lang w:val="it-IT"/>
              </w:rPr>
              <w:t xml:space="preserve"> </w:t>
            </w:r>
          </w:p>
          <w:p w:rsidR="003C19A5" w:rsidRPr="00182DB4" w:rsidRDefault="003C19A5" w:rsidP="003C19A5">
            <w:pPr>
              <w:pStyle w:val="ListParagraph"/>
              <w:numPr>
                <w:ilvl w:val="0"/>
                <w:numId w:val="28"/>
              </w:numPr>
              <w:rPr>
                <w:bCs/>
              </w:rPr>
            </w:pPr>
            <w:proofErr w:type="spellStart"/>
            <w:r>
              <w:rPr>
                <w:bCs/>
              </w:rPr>
              <w:t>Golden,John</w:t>
            </w:r>
            <w:proofErr w:type="spellEnd"/>
            <w:r>
              <w:rPr>
                <w:bCs/>
              </w:rPr>
              <w:t xml:space="preserve"> – </w:t>
            </w:r>
            <w:r>
              <w:rPr>
                <w:bCs/>
                <w:i/>
              </w:rPr>
              <w:t>Reading in the Dark:  Using Film as a Tool in the English Classroom</w:t>
            </w:r>
          </w:p>
          <w:p w:rsidR="003C19A5" w:rsidRPr="00D572AD" w:rsidRDefault="003C19A5" w:rsidP="003C19A5">
            <w:pPr>
              <w:pStyle w:val="ListParagraph"/>
              <w:numPr>
                <w:ilvl w:val="0"/>
                <w:numId w:val="28"/>
              </w:numPr>
              <w:rPr>
                <w:rFonts w:cs="Arial"/>
                <w:b/>
              </w:rPr>
            </w:pPr>
            <w:r w:rsidRPr="00D572AD">
              <w:rPr>
                <w:sz w:val="18"/>
                <w:szCs w:val="18"/>
                <w:lang w:val="it-IT"/>
              </w:rPr>
              <w:t>Graff, Gerald and Birkenstein, Cathy - “They Say/ I Say”: The Moves That Matter in Academic Writing</w:t>
            </w:r>
          </w:p>
          <w:p w:rsidR="003C19A5" w:rsidRPr="00E72BE5" w:rsidRDefault="003C19A5" w:rsidP="003C19A5">
            <w:pPr>
              <w:pStyle w:val="ListParagraph"/>
              <w:numPr>
                <w:ilvl w:val="0"/>
                <w:numId w:val="28"/>
              </w:numPr>
              <w:rPr>
                <w:sz w:val="18"/>
                <w:szCs w:val="18"/>
                <w:u w:val="single"/>
                <w:lang w:val="it-IT"/>
              </w:rPr>
            </w:pPr>
            <w:r w:rsidRPr="00E72BE5">
              <w:t xml:space="preserve">Ledbetter, Mary Ellen - </w:t>
            </w:r>
            <w:r w:rsidRPr="00E72BE5">
              <w:rPr>
                <w:i/>
                <w:sz w:val="18"/>
                <w:szCs w:val="18"/>
                <w:lang w:val="it-IT"/>
              </w:rPr>
              <w:t>Ready-to-Use English Workshop Activities for Grades 6-12: 180 Daily Lessons Integrating Literature, Writing &amp; Grammar Skills</w:t>
            </w:r>
            <w:r w:rsidRPr="00E72BE5">
              <w:rPr>
                <w:sz w:val="18"/>
                <w:szCs w:val="18"/>
                <w:lang w:val="it-IT"/>
              </w:rPr>
              <w:t xml:space="preserve"> </w:t>
            </w:r>
          </w:p>
          <w:p w:rsidR="003C19A5" w:rsidRPr="00E72BE5" w:rsidRDefault="003C19A5" w:rsidP="003C19A5">
            <w:pPr>
              <w:pStyle w:val="ListParagraph"/>
              <w:numPr>
                <w:ilvl w:val="0"/>
                <w:numId w:val="28"/>
              </w:numPr>
              <w:rPr>
                <w:sz w:val="18"/>
                <w:szCs w:val="18"/>
                <w:u w:val="single"/>
                <w:lang w:val="it-IT"/>
              </w:rPr>
            </w:pPr>
            <w:r w:rsidRPr="00E72BE5">
              <w:rPr>
                <w:sz w:val="18"/>
                <w:szCs w:val="18"/>
                <w:lang w:val="it-IT"/>
              </w:rPr>
              <w:t xml:space="preserve">Muschla, Gary Robert - </w:t>
            </w:r>
            <w:r w:rsidRPr="00E72BE5">
              <w:rPr>
                <w:i/>
                <w:sz w:val="18"/>
                <w:szCs w:val="18"/>
                <w:lang w:val="it-IT"/>
              </w:rPr>
              <w:t>Reading Workshop Survival Kit</w:t>
            </w:r>
            <w:r w:rsidRPr="00E72BE5">
              <w:rPr>
                <w:sz w:val="18"/>
                <w:szCs w:val="18"/>
                <w:lang w:val="it-IT"/>
              </w:rPr>
              <w:t xml:space="preserve"> </w:t>
            </w:r>
          </w:p>
          <w:p w:rsidR="003C19A5" w:rsidRPr="003C19A5" w:rsidRDefault="003C19A5" w:rsidP="003C19A5">
            <w:pPr>
              <w:pStyle w:val="ListParagraph"/>
              <w:numPr>
                <w:ilvl w:val="0"/>
                <w:numId w:val="28"/>
              </w:numPr>
              <w:rPr>
                <w:rFonts w:cs="Arial"/>
              </w:rPr>
            </w:pPr>
            <w:proofErr w:type="spellStart"/>
            <w:r w:rsidRPr="00E72BE5">
              <w:t>Urbanski</w:t>
            </w:r>
            <w:proofErr w:type="spellEnd"/>
            <w:r w:rsidRPr="00E72BE5">
              <w:t xml:space="preserve">, Cynthia - </w:t>
            </w:r>
            <w:r w:rsidRPr="003C19A5">
              <w:rPr>
                <w:i/>
              </w:rPr>
              <w:t>Using the Workshop Approach in the High School English Classroom:  Modeling Effective Writing, Reading, and Thinking Strategies for Student Success</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3C19A5" w:rsidRPr="002708B3" w:rsidRDefault="003C19A5" w:rsidP="003C19A5">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210338" w:rsidRDefault="003C19A5" w:rsidP="003C19A5">
            <w:pPr>
              <w:pStyle w:val="ListParagraph"/>
              <w:numPr>
                <w:ilvl w:val="0"/>
                <w:numId w:val="30"/>
              </w:numPr>
              <w:spacing w:line="276" w:lineRule="auto"/>
              <w:rPr>
                <w:rFonts w:cs="Arial"/>
              </w:rPr>
            </w:pPr>
            <w:r>
              <w:rPr>
                <w:rFonts w:cs="Arial"/>
              </w:rPr>
              <w:t>Literary Reflection</w:t>
            </w:r>
          </w:p>
          <w:p w:rsidR="003C19A5" w:rsidRPr="003C19A5" w:rsidRDefault="003C19A5" w:rsidP="003C19A5">
            <w:pPr>
              <w:pStyle w:val="ListParagraph"/>
              <w:spacing w:line="276" w:lineRule="auto"/>
              <w:rPr>
                <w:rFonts w:cs="Arial"/>
              </w:rPr>
            </w:pPr>
          </w:p>
          <w:p w:rsidR="003C19A5" w:rsidRDefault="003C19A5" w:rsidP="003C19A5">
            <w:pPr>
              <w:rPr>
                <w:rFonts w:cs="Arial"/>
              </w:rPr>
            </w:pPr>
            <w:r w:rsidRPr="00A8041D">
              <w:rPr>
                <w:b/>
                <w:bCs/>
                <w:u w:val="single"/>
              </w:rPr>
              <w:t>Suggested Assessments/Work Products</w:t>
            </w:r>
            <w:r w:rsidRPr="00A8041D">
              <w:rPr>
                <w:rFonts w:cs="Arial"/>
              </w:rPr>
              <w:t xml:space="preserve"> </w:t>
            </w:r>
          </w:p>
          <w:p w:rsidR="003C19A5" w:rsidRDefault="003C19A5" w:rsidP="003C19A5">
            <w:pPr>
              <w:pStyle w:val="ListParagraph"/>
              <w:numPr>
                <w:ilvl w:val="0"/>
                <w:numId w:val="30"/>
              </w:numPr>
              <w:spacing w:line="276" w:lineRule="auto"/>
              <w:rPr>
                <w:rFonts w:cs="Arial"/>
              </w:rPr>
            </w:pPr>
            <w:r>
              <w:rPr>
                <w:rFonts w:cs="Arial"/>
              </w:rPr>
              <w:t>Embedded quotation response</w:t>
            </w:r>
          </w:p>
          <w:p w:rsidR="003C19A5" w:rsidRPr="003C19A5" w:rsidRDefault="003C19A5" w:rsidP="003C19A5">
            <w:pPr>
              <w:pStyle w:val="ListParagraph"/>
              <w:spacing w:line="276" w:lineRule="auto"/>
              <w:rPr>
                <w:rFonts w:cs="Arial"/>
              </w:rPr>
            </w:pPr>
          </w:p>
          <w:p w:rsidR="003C19A5" w:rsidRPr="00E113AE" w:rsidRDefault="003C19A5" w:rsidP="003C19A5">
            <w:pPr>
              <w:rPr>
                <w:b/>
                <w:bCs/>
                <w:u w:val="single"/>
              </w:rPr>
            </w:pPr>
            <w:r>
              <w:rPr>
                <w:b/>
                <w:bCs/>
                <w:u w:val="single"/>
              </w:rPr>
              <w:t>Ongoing Assessments</w:t>
            </w:r>
          </w:p>
          <w:p w:rsidR="003C19A5" w:rsidRPr="006F071E" w:rsidRDefault="003C19A5" w:rsidP="003C19A5">
            <w:pPr>
              <w:pStyle w:val="ListParagraph"/>
              <w:numPr>
                <w:ilvl w:val="0"/>
                <w:numId w:val="27"/>
              </w:numPr>
              <w:rPr>
                <w:rFonts w:cs="Arial"/>
              </w:rPr>
            </w:pPr>
            <w:r w:rsidRPr="006F071E">
              <w:rPr>
                <w:rFonts w:cs="Arial"/>
              </w:rPr>
              <w:t>Conferencing</w:t>
            </w:r>
          </w:p>
          <w:p w:rsidR="003C19A5" w:rsidRDefault="003C19A5" w:rsidP="003C19A5">
            <w:pPr>
              <w:rPr>
                <w:rFonts w:cs="Arial"/>
              </w:rPr>
            </w:pPr>
          </w:p>
          <w:p w:rsidR="003C19A5" w:rsidRPr="005515AE" w:rsidRDefault="003C19A5" w:rsidP="003C19A5">
            <w:pPr>
              <w:rPr>
                <w:rFonts w:cs="Arial"/>
                <w:b/>
                <w:u w:val="single"/>
              </w:rPr>
            </w:pPr>
            <w:r w:rsidRPr="005515AE">
              <w:rPr>
                <w:rFonts w:cs="Arial"/>
                <w:b/>
                <w:u w:val="single"/>
              </w:rPr>
              <w:t>Tools</w:t>
            </w:r>
          </w:p>
          <w:p w:rsidR="003C19A5" w:rsidRPr="006F071E" w:rsidRDefault="003C19A5" w:rsidP="003C19A5">
            <w:pPr>
              <w:pStyle w:val="ListParagraph"/>
              <w:numPr>
                <w:ilvl w:val="0"/>
                <w:numId w:val="27"/>
              </w:numPr>
              <w:rPr>
                <w:rFonts w:cs="Arial"/>
              </w:rPr>
            </w:pPr>
            <w:r w:rsidRPr="006F071E">
              <w:rPr>
                <w:rFonts w:cs="Arial"/>
              </w:rPr>
              <w:t>Rubrics</w:t>
            </w:r>
          </w:p>
          <w:p w:rsidR="003C19A5" w:rsidRPr="005D1F70" w:rsidDel="00A96C11" w:rsidRDefault="003C19A5" w:rsidP="005D1F70">
            <w:pPr>
              <w:spacing w:line="276" w:lineRule="auto"/>
              <w:rPr>
                <w:rFonts w:cs="Arial"/>
              </w:rPr>
            </w:pPr>
          </w:p>
        </w:tc>
      </w:tr>
    </w:tbl>
    <w:p w:rsidR="001A6F86" w:rsidRDefault="001A6F86" w:rsidP="008F508F"/>
    <w:sectPr w:rsidR="001A6F86" w:rsidSect="00CA7CF6">
      <w:footerReference w:type="default" r:id="rId1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41F" w:rsidRDefault="000B541F">
      <w:r>
        <w:separator/>
      </w:r>
    </w:p>
  </w:endnote>
  <w:endnote w:type="continuationSeparator" w:id="0">
    <w:p w:rsidR="000B541F" w:rsidRDefault="000B5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5B06DA">
      <w:rPr>
        <w:rStyle w:val="PageNumber"/>
      </w:rPr>
      <w:fldChar w:fldCharType="begin"/>
    </w:r>
    <w:r>
      <w:rPr>
        <w:rStyle w:val="PageNumber"/>
      </w:rPr>
      <w:instrText xml:space="preserve"> PAGE </w:instrText>
    </w:r>
    <w:r w:rsidR="005B06DA">
      <w:rPr>
        <w:rStyle w:val="PageNumber"/>
      </w:rPr>
      <w:fldChar w:fldCharType="separate"/>
    </w:r>
    <w:r w:rsidR="00871890">
      <w:rPr>
        <w:rStyle w:val="PageNumber"/>
        <w:noProof/>
      </w:rPr>
      <w:t>4</w:t>
    </w:r>
    <w:r w:rsidR="005B06D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41F" w:rsidRDefault="000B541F">
      <w:r>
        <w:separator/>
      </w:r>
    </w:p>
  </w:footnote>
  <w:footnote w:type="continuationSeparator" w:id="0">
    <w:p w:rsidR="000B541F" w:rsidRDefault="000B54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6553FD"/>
    <w:multiLevelType w:val="hybridMultilevel"/>
    <w:tmpl w:val="ADE4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554CED"/>
    <w:multiLevelType w:val="hybridMultilevel"/>
    <w:tmpl w:val="B8AC290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nsid w:val="3176456C"/>
    <w:multiLevelType w:val="hybridMultilevel"/>
    <w:tmpl w:val="024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5B35B1"/>
    <w:multiLevelType w:val="hybridMultilevel"/>
    <w:tmpl w:val="06A8C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nsid w:val="4BF3663C"/>
    <w:multiLevelType w:val="hybridMultilevel"/>
    <w:tmpl w:val="A44A31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93275F"/>
    <w:multiLevelType w:val="hybridMultilevel"/>
    <w:tmpl w:val="82543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70C630A"/>
    <w:multiLevelType w:val="hybridMultilevel"/>
    <w:tmpl w:val="90F80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95FC9"/>
    <w:multiLevelType w:val="hybridMultilevel"/>
    <w:tmpl w:val="E3641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27"/>
  </w:num>
  <w:num w:numId="4">
    <w:abstractNumId w:val="10"/>
  </w:num>
  <w:num w:numId="5">
    <w:abstractNumId w:val="6"/>
  </w:num>
  <w:num w:numId="6">
    <w:abstractNumId w:val="7"/>
  </w:num>
  <w:num w:numId="7">
    <w:abstractNumId w:val="9"/>
  </w:num>
  <w:num w:numId="8">
    <w:abstractNumId w:val="23"/>
  </w:num>
  <w:num w:numId="9">
    <w:abstractNumId w:val="22"/>
  </w:num>
  <w:num w:numId="10">
    <w:abstractNumId w:val="3"/>
  </w:num>
  <w:num w:numId="11">
    <w:abstractNumId w:val="17"/>
  </w:num>
  <w:num w:numId="12">
    <w:abstractNumId w:val="25"/>
  </w:num>
  <w:num w:numId="13">
    <w:abstractNumId w:val="26"/>
  </w:num>
  <w:num w:numId="14">
    <w:abstractNumId w:val="0"/>
  </w:num>
  <w:num w:numId="15">
    <w:abstractNumId w:val="20"/>
  </w:num>
  <w:num w:numId="16">
    <w:abstractNumId w:val="1"/>
  </w:num>
  <w:num w:numId="17">
    <w:abstractNumId w:val="16"/>
  </w:num>
  <w:num w:numId="18">
    <w:abstractNumId w:val="18"/>
  </w:num>
  <w:num w:numId="19">
    <w:abstractNumId w:val="11"/>
  </w:num>
  <w:num w:numId="20">
    <w:abstractNumId w:val="8"/>
  </w:num>
  <w:num w:numId="21">
    <w:abstractNumId w:val="29"/>
  </w:num>
  <w:num w:numId="22">
    <w:abstractNumId w:val="21"/>
  </w:num>
  <w:num w:numId="23">
    <w:abstractNumId w:val="14"/>
  </w:num>
  <w:num w:numId="24">
    <w:abstractNumId w:val="15"/>
  </w:num>
  <w:num w:numId="25">
    <w:abstractNumId w:val="28"/>
  </w:num>
  <w:num w:numId="26">
    <w:abstractNumId w:val="4"/>
  </w:num>
  <w:num w:numId="27">
    <w:abstractNumId w:val="2"/>
  </w:num>
  <w:num w:numId="28">
    <w:abstractNumId w:val="19"/>
  </w:num>
  <w:num w:numId="29">
    <w:abstractNumId w:val="13"/>
  </w:num>
  <w:num w:numId="30">
    <w:abstractNumId w:val="24"/>
  </w:num>
  <w:num w:numId="31">
    <w:abstractNumId w:val="3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3553"/>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43991"/>
    <w:rsid w:val="00052C40"/>
    <w:rsid w:val="00077C42"/>
    <w:rsid w:val="000A17EE"/>
    <w:rsid w:val="000B541F"/>
    <w:rsid w:val="000C4961"/>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65932"/>
    <w:rsid w:val="00366C65"/>
    <w:rsid w:val="0037412A"/>
    <w:rsid w:val="003759FC"/>
    <w:rsid w:val="00381234"/>
    <w:rsid w:val="00385B34"/>
    <w:rsid w:val="00394847"/>
    <w:rsid w:val="00395935"/>
    <w:rsid w:val="003C19A5"/>
    <w:rsid w:val="003C30D0"/>
    <w:rsid w:val="003D1927"/>
    <w:rsid w:val="003F046B"/>
    <w:rsid w:val="003F3C5B"/>
    <w:rsid w:val="003F4569"/>
    <w:rsid w:val="003F64FE"/>
    <w:rsid w:val="0040068D"/>
    <w:rsid w:val="00424F3B"/>
    <w:rsid w:val="00447A5C"/>
    <w:rsid w:val="00450307"/>
    <w:rsid w:val="0046298A"/>
    <w:rsid w:val="00467538"/>
    <w:rsid w:val="00470F7B"/>
    <w:rsid w:val="004A55F9"/>
    <w:rsid w:val="004D5DDB"/>
    <w:rsid w:val="004E5BD3"/>
    <w:rsid w:val="004E6FE8"/>
    <w:rsid w:val="004F3F00"/>
    <w:rsid w:val="004F7DCC"/>
    <w:rsid w:val="00503F27"/>
    <w:rsid w:val="005059A5"/>
    <w:rsid w:val="00513264"/>
    <w:rsid w:val="00532D1B"/>
    <w:rsid w:val="00533B47"/>
    <w:rsid w:val="00560172"/>
    <w:rsid w:val="005634F2"/>
    <w:rsid w:val="00564AD9"/>
    <w:rsid w:val="00572014"/>
    <w:rsid w:val="00575258"/>
    <w:rsid w:val="0058189A"/>
    <w:rsid w:val="00584D96"/>
    <w:rsid w:val="00587A07"/>
    <w:rsid w:val="00595441"/>
    <w:rsid w:val="005974A4"/>
    <w:rsid w:val="005A2A21"/>
    <w:rsid w:val="005A59E6"/>
    <w:rsid w:val="005B06DA"/>
    <w:rsid w:val="005C08A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009E"/>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71890"/>
    <w:rsid w:val="00876218"/>
    <w:rsid w:val="00882B0A"/>
    <w:rsid w:val="00886D08"/>
    <w:rsid w:val="008934D2"/>
    <w:rsid w:val="008A699A"/>
    <w:rsid w:val="008B4088"/>
    <w:rsid w:val="008B4531"/>
    <w:rsid w:val="008B5685"/>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3911"/>
    <w:rsid w:val="009B726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29BE"/>
    <w:rsid w:val="00A8360B"/>
    <w:rsid w:val="00A8396C"/>
    <w:rsid w:val="00A91DDD"/>
    <w:rsid w:val="00A96C11"/>
    <w:rsid w:val="00A97747"/>
    <w:rsid w:val="00AF3870"/>
    <w:rsid w:val="00AF7CA2"/>
    <w:rsid w:val="00B02B8C"/>
    <w:rsid w:val="00B05280"/>
    <w:rsid w:val="00B3655F"/>
    <w:rsid w:val="00B421A6"/>
    <w:rsid w:val="00B46E37"/>
    <w:rsid w:val="00B47DDE"/>
    <w:rsid w:val="00B55B64"/>
    <w:rsid w:val="00B7030F"/>
    <w:rsid w:val="00B75990"/>
    <w:rsid w:val="00B975CC"/>
    <w:rsid w:val="00BA11A8"/>
    <w:rsid w:val="00BB3BD0"/>
    <w:rsid w:val="00BB6543"/>
    <w:rsid w:val="00BC17ED"/>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611C5"/>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318"/>
    <w:rsid w:val="00D75F8B"/>
    <w:rsid w:val="00D7710D"/>
    <w:rsid w:val="00D77D19"/>
    <w:rsid w:val="00D942C9"/>
    <w:rsid w:val="00D95091"/>
    <w:rsid w:val="00D95DB5"/>
    <w:rsid w:val="00D9713E"/>
    <w:rsid w:val="00DB0220"/>
    <w:rsid w:val="00DB1120"/>
    <w:rsid w:val="00DD04D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76008"/>
    <w:rsid w:val="00E84D59"/>
    <w:rsid w:val="00E85223"/>
    <w:rsid w:val="00EB4528"/>
    <w:rsid w:val="00EB5035"/>
    <w:rsid w:val="00ED37FE"/>
    <w:rsid w:val="00EE2FBF"/>
    <w:rsid w:val="00EE3236"/>
    <w:rsid w:val="00EE6048"/>
    <w:rsid w:val="00EE7C9E"/>
    <w:rsid w:val="00EF1265"/>
    <w:rsid w:val="00F14B26"/>
    <w:rsid w:val="00F21969"/>
    <w:rsid w:val="00F45192"/>
    <w:rsid w:val="00F51B9C"/>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1397</Words>
  <Characters>8965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10342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5</cp:revision>
  <cp:lastPrinted>2010-03-29T17:20:00Z</cp:lastPrinted>
  <dcterms:created xsi:type="dcterms:W3CDTF">2010-06-04T19:04:00Z</dcterms:created>
  <dcterms:modified xsi:type="dcterms:W3CDTF">2010-06-14T16:04:00Z</dcterms:modified>
</cp:coreProperties>
</file>